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03A" w:rsidRDefault="0086003A" w:rsidP="0086003A">
      <w:pPr>
        <w:pStyle w:val="2"/>
      </w:pPr>
      <w:r>
        <w:t>Основы символического или комплексного расчета цепей синусоидального тока</w:t>
      </w:r>
    </w:p>
    <w:p w:rsidR="0086003A" w:rsidRDefault="0086003A" w:rsidP="0086003A">
      <w:pPr>
        <w:ind w:right="14" w:firstLine="284"/>
      </w:pPr>
      <w:r>
        <w:t>Этот метод позволяет перейти от дифференциальных  уравнений, составленных для мгновенных токов, напряжений и т.д., к алгебраическим уравнениям, составленных для соответствующих им ко</w:t>
      </w:r>
      <w:r>
        <w:t>м</w:t>
      </w:r>
      <w:r>
        <w:t>плексных изображений.</w:t>
      </w:r>
    </w:p>
    <w:p w:rsidR="0086003A" w:rsidRDefault="0086003A" w:rsidP="0086003A">
      <w:pPr>
        <w:ind w:right="14" w:firstLine="284"/>
        <w:rPr>
          <w:b/>
        </w:rPr>
      </w:pPr>
      <w:r>
        <w:t>1.</w:t>
      </w:r>
      <w:r>
        <w:rPr>
          <w:b/>
        </w:rPr>
        <w:t>Последовательное соединение</w:t>
      </w:r>
    </w:p>
    <w:p w:rsidR="0086003A" w:rsidRDefault="0086003A" w:rsidP="0086003A">
      <w:pPr>
        <w:ind w:right="14" w:firstLine="284"/>
      </w:pPr>
    </w:p>
    <w:p w:rsidR="0086003A" w:rsidRDefault="0086003A" w:rsidP="0086003A">
      <w:pPr>
        <w:ind w:right="14" w:firstLine="284"/>
        <w:jc w:val="center"/>
      </w:pPr>
      <w:r>
        <w:object w:dxaOrig="3531" w:dyaOrig="13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6.8pt;height:64.8pt" o:ole="" fillcolor="window">
            <v:imagedata r:id="rId5" o:title=""/>
          </v:shape>
          <o:OLEObject Type="Embed" ProgID="CorelDRAW.Graphic.9" ShapeID="_x0000_i1025" DrawAspect="Content" ObjectID="_1600144714" r:id="rId6"/>
        </w:object>
      </w:r>
    </w:p>
    <w:p w:rsidR="0086003A" w:rsidRDefault="0086003A" w:rsidP="0086003A">
      <w:pPr>
        <w:ind w:right="14" w:firstLine="284"/>
        <w:jc w:val="center"/>
        <w:rPr>
          <w:i/>
        </w:rPr>
      </w:pPr>
      <w:r>
        <w:t>Рис.</w:t>
      </w:r>
      <w: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1 \</w:instrText>
      </w:r>
      <w:r>
        <w:rPr>
          <w:lang w:val="en-US"/>
        </w:rPr>
        <w:instrText>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Рисунок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</w:instrText>
      </w:r>
      <w:r>
        <w:fldChar w:fldCharType="separate"/>
      </w:r>
      <w:r>
        <w:rPr>
          <w:noProof/>
        </w:rPr>
        <w:t>11</w:t>
      </w:r>
      <w:r>
        <w:fldChar w:fldCharType="end"/>
      </w:r>
      <w:r>
        <w:t>. Последов</w:t>
      </w:r>
      <w:r>
        <w:t>а</w:t>
      </w:r>
      <w:r>
        <w:t xml:space="preserve">тельное соединение </w:t>
      </w:r>
      <w:r>
        <w:rPr>
          <w:i/>
          <w:lang w:val="en-US"/>
        </w:rPr>
        <w:t>R</w:t>
      </w:r>
      <w:r>
        <w:rPr>
          <w:i/>
        </w:rPr>
        <w:t xml:space="preserve">, </w:t>
      </w:r>
      <w:r>
        <w:rPr>
          <w:i/>
          <w:lang w:val="en-US"/>
        </w:rPr>
        <w:t>L</w:t>
      </w:r>
      <w:r>
        <w:rPr>
          <w:i/>
        </w:rPr>
        <w:t xml:space="preserve">, </w:t>
      </w:r>
      <w:r>
        <w:rPr>
          <w:i/>
          <w:lang w:val="en-US"/>
        </w:rPr>
        <w:t>C</w:t>
      </w:r>
    </w:p>
    <w:p w:rsidR="0086003A" w:rsidRDefault="0086003A" w:rsidP="0086003A">
      <w:pPr>
        <w:ind w:right="14" w:firstLine="284"/>
        <w:jc w:val="center"/>
      </w:pPr>
    </w:p>
    <w:p w:rsidR="0086003A" w:rsidRDefault="0086003A" w:rsidP="0086003A">
      <w:pPr>
        <w:pStyle w:val="a6"/>
      </w:pPr>
      <w:r>
        <w:t>На основании второго закона Кирхгофа:</w:t>
      </w:r>
    </w:p>
    <w:p w:rsidR="0086003A" w:rsidRDefault="0086003A" w:rsidP="0086003A">
      <w:pPr>
        <w:ind w:right="14" w:firstLine="284"/>
        <w:jc w:val="center"/>
        <w:rPr>
          <w:i/>
          <w:lang w:val="en-US"/>
        </w:rPr>
      </w:pPr>
      <w:r>
        <w:rPr>
          <w:i/>
          <w:lang w:val="en-US"/>
        </w:rPr>
        <w:t xml:space="preserve">u = </w:t>
      </w:r>
      <w:proofErr w:type="gramStart"/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R</w:t>
      </w:r>
      <w:proofErr w:type="gramEnd"/>
      <w:r>
        <w:rPr>
          <w:i/>
          <w:vertAlign w:val="subscript"/>
          <w:lang w:val="en-US"/>
        </w:rPr>
        <w:t xml:space="preserve"> </w:t>
      </w:r>
      <w:r>
        <w:rPr>
          <w:i/>
          <w:lang w:val="en-US"/>
        </w:rPr>
        <w:t>+ u</w:t>
      </w:r>
      <w:r>
        <w:rPr>
          <w:i/>
          <w:vertAlign w:val="subscript"/>
          <w:lang w:val="en-US"/>
        </w:rPr>
        <w:t xml:space="preserve">L </w:t>
      </w:r>
      <w:r>
        <w:rPr>
          <w:i/>
          <w:lang w:val="en-US"/>
        </w:rPr>
        <w:t>+ u</w:t>
      </w:r>
      <w:r>
        <w:rPr>
          <w:i/>
          <w:vertAlign w:val="subscript"/>
          <w:lang w:val="en-US"/>
        </w:rPr>
        <w:t>C</w:t>
      </w:r>
      <w:r>
        <w:rPr>
          <w:i/>
          <w:lang w:val="en-US"/>
        </w:rPr>
        <w:t>;</w:t>
      </w:r>
    </w:p>
    <w:p w:rsidR="0086003A" w:rsidRDefault="0086003A" w:rsidP="0086003A">
      <w:pPr>
        <w:pStyle w:val="a7"/>
        <w:ind w:firstLine="284"/>
      </w:pPr>
      <w:r>
        <w:rPr>
          <w:lang w:val="en-US"/>
        </w:rPr>
        <w:t xml:space="preserve">                                  </w:t>
      </w:r>
      <w:r>
        <w:rPr>
          <w:i/>
          <w:lang w:val="en-US"/>
        </w:rPr>
        <w:t>u</w:t>
      </w:r>
      <w:r>
        <w:rPr>
          <w:lang w:val="en-US"/>
        </w:rPr>
        <w:t xml:space="preserve"> = </w:t>
      </w:r>
      <w:r>
        <w:rPr>
          <w:i/>
          <w:lang w:val="en-US"/>
        </w:rPr>
        <w:t>iR +L</w:t>
      </w:r>
      <w:r>
        <w:rPr>
          <w:position w:val="-20"/>
          <w:lang w:val="en-US"/>
        </w:rPr>
        <w:object w:dxaOrig="279" w:dyaOrig="520">
          <v:shape id="_x0000_i1026" type="#_x0000_t75" style="width:13.8pt;height:25.8pt" o:ole="" fillcolor="window">
            <v:imagedata r:id="rId7" o:title=""/>
          </v:shape>
          <o:OLEObject Type="Embed" ProgID="Equation.3" ShapeID="_x0000_i1026" DrawAspect="Content" ObjectID="_1600144715" r:id="rId8"/>
        </w:object>
      </w:r>
      <w:r>
        <w:rPr>
          <w:lang w:val="en-US"/>
        </w:rPr>
        <w:t>+</w:t>
      </w:r>
      <w:r>
        <w:rPr>
          <w:position w:val="-22"/>
          <w:lang w:val="en-US"/>
        </w:rPr>
        <w:object w:dxaOrig="639" w:dyaOrig="540">
          <v:shape id="_x0000_i1027" type="#_x0000_t75" style="width:31.8pt;height:27pt" o:ole="" fillcolor="window">
            <v:imagedata r:id="rId9" o:title=""/>
          </v:shape>
          <o:OLEObject Type="Embed" ProgID="Equation.3" ShapeID="_x0000_i1027" DrawAspect="Content" ObjectID="_1600144716" r:id="rId10"/>
        </w:object>
      </w:r>
      <w:r>
        <w:rPr>
          <w:lang w:val="en-US"/>
        </w:rPr>
        <w:t>.</w:t>
      </w:r>
      <w:r>
        <w:rPr>
          <w:lang w:val="en-US"/>
        </w:rPr>
        <w:tab/>
      </w:r>
      <w:r>
        <w:rPr>
          <w:color w:val="FFFFFF"/>
          <w:lang w:val="en-US"/>
        </w:rPr>
        <w:fldChar w:fldCharType="begin"/>
      </w:r>
      <w:r>
        <w:rPr>
          <w:color w:val="FFFFFF"/>
          <w:lang w:val="en-US"/>
        </w:rPr>
        <w:instrText xml:space="preserve"> SEQ </w:instrText>
      </w:r>
      <w:r>
        <w:rPr>
          <w:color w:val="FFFFFF"/>
        </w:rPr>
        <w:instrText>Формула</w:instrText>
      </w:r>
      <w:r>
        <w:rPr>
          <w:color w:val="FFFFFF"/>
          <w:lang w:val="en-US"/>
        </w:rPr>
        <w:instrText xml:space="preserve">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36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</w:instrText>
      </w:r>
      <w:r>
        <w:instrText>р</w:instrText>
      </w:r>
      <w:r>
        <w:instrText xml:space="preserve">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26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>Перейдем к комплексным изображениям:</w:t>
      </w:r>
    </w:p>
    <w:p w:rsidR="0086003A" w:rsidRDefault="0086003A" w:rsidP="0086003A">
      <w:pPr>
        <w:pStyle w:val="a7"/>
        <w:ind w:firstLine="284"/>
      </w:pPr>
      <w:r>
        <w:rPr>
          <w:i/>
        </w:rPr>
        <w:t xml:space="preserve">                                       </w:t>
      </w:r>
      <w:r>
        <w:rPr>
          <w:bCs/>
          <w:i/>
          <w:lang w:val="en-US"/>
        </w:rPr>
        <w:t>i</w:t>
      </w:r>
      <w:r w:rsidRPr="0086003A">
        <w:rPr>
          <w:i/>
        </w:rPr>
        <w:t xml:space="preserve"> </w:t>
      </w:r>
      <w:r w:rsidRPr="0086003A">
        <w:t xml:space="preserve">= </w:t>
      </w:r>
      <w:proofErr w:type="gramStart"/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</w:t>
      </w:r>
      <w:proofErr w:type="gramEnd"/>
      <w:r w:rsidRPr="0086003A">
        <w:rPr>
          <w:i/>
        </w:rPr>
        <w:t>(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>t</w:t>
      </w:r>
      <w:r w:rsidRPr="0086003A">
        <w:rPr>
          <w:i/>
        </w:rPr>
        <w:t>+</w:t>
      </w:r>
      <w:r>
        <w:rPr>
          <w:i/>
          <w:lang w:val="en-US"/>
        </w:rPr>
        <w:sym w:font="Symbol" w:char="F079"/>
      </w:r>
      <w:r>
        <w:rPr>
          <w:i/>
          <w:vertAlign w:val="subscript"/>
          <w:lang w:val="en-US"/>
        </w:rPr>
        <w:t>i</w:t>
      </w:r>
      <w:r w:rsidRPr="0086003A">
        <w:rPr>
          <w:i/>
        </w:rPr>
        <w:t>)</w:t>
      </w:r>
      <w:r w:rsidRPr="0086003A">
        <w:t xml:space="preserve"> </w:t>
      </w:r>
      <w:r>
        <w:rPr>
          <w:lang w:val="en-US"/>
        </w:rPr>
        <w:sym w:font="Symbol" w:char="F0DE"/>
      </w:r>
      <w:r w:rsidRPr="0086003A">
        <w:t xml:space="preserve"> </w:t>
      </w:r>
      <w:r>
        <w:rPr>
          <w:position w:val="-10"/>
          <w:vertAlign w:val="subscript"/>
          <w:lang w:val="en-US"/>
        </w:rPr>
        <w:object w:dxaOrig="940" w:dyaOrig="420">
          <v:shape id="_x0000_i1028" type="#_x0000_t75" style="width:34.8pt;height:15.6pt" o:ole="" fillcolor="window">
            <v:imagedata r:id="rId11" o:title=""/>
          </v:shape>
          <o:OLEObject Type="Embed" ProgID="Equation.3" ShapeID="_x0000_i1028" DrawAspect="Content" ObjectID="_1600144717" r:id="rId12"/>
        </w:object>
      </w:r>
      <w:r w:rsidRPr="0086003A">
        <w:rPr>
          <w:vertAlign w:val="subscript"/>
        </w:rPr>
        <w:t>.</w:t>
      </w:r>
      <w:r w:rsidRPr="0086003A">
        <w:t xml:space="preserve"> </w:t>
      </w:r>
      <w:r w:rsidRPr="0086003A">
        <w:tab/>
      </w:r>
      <w:r>
        <w:rPr>
          <w:color w:val="FFFFFF"/>
        </w:rPr>
        <w:fldChar w:fldCharType="begin"/>
      </w:r>
      <w:r w:rsidRPr="0086003A"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 w:rsidRPr="0086003A">
        <w:rPr>
          <w:color w:val="FFFFFF"/>
        </w:rPr>
        <w:instrText xml:space="preserve"> </w:instrText>
      </w:r>
      <w:r>
        <w:rPr>
          <w:color w:val="FFFFFF"/>
        </w:rPr>
        <w:instrText>Формула</w:instrText>
      </w:r>
      <w:r w:rsidRPr="0086003A">
        <w:rPr>
          <w:color w:val="FFFFFF"/>
        </w:rPr>
        <w:instrText xml:space="preserve">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37</w:t>
      </w:r>
      <w:r>
        <w:rPr>
          <w:color w:val="FFFFFF"/>
        </w:rPr>
        <w:fldChar w:fldCharType="end"/>
      </w:r>
      <w:r>
        <w:t>(</w:t>
      </w:r>
      <w: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fldChar w:fldCharType="separate"/>
      </w:r>
      <w:r>
        <w:rPr>
          <w:noProof/>
        </w:rPr>
        <w:t>27</w:t>
      </w:r>
      <w:r>
        <w:fldChar w:fldCharType="end"/>
      </w:r>
      <w:r>
        <w:t>)</w:t>
      </w:r>
    </w:p>
    <w:p w:rsidR="0086003A" w:rsidRDefault="0086003A" w:rsidP="0086003A">
      <w:pPr>
        <w:ind w:right="14" w:firstLine="284"/>
      </w:pPr>
      <w:r>
        <w:t>Используя полученный комплекс тока, определим комплексы п</w:t>
      </w:r>
      <w:r>
        <w:t>а</w:t>
      </w:r>
      <w:r>
        <w:t xml:space="preserve">дения </w:t>
      </w:r>
      <w:r>
        <w:rPr>
          <w:position w:val="-6"/>
        </w:rPr>
        <w:object w:dxaOrig="220" w:dyaOrig="279">
          <v:shape id="_x0000_i1029" type="#_x0000_t75" style="width:10.8pt;height:13.8pt" o:ole="" fillcolor="window">
            <v:imagedata r:id="rId13" o:title=""/>
          </v:shape>
          <o:OLEObject Type="Embed" ProgID="Equation.3" ShapeID="_x0000_i1029" DrawAspect="Content" ObjectID="_1600144718" r:id="rId14"/>
        </w:object>
      </w:r>
      <w:r>
        <w:t xml:space="preserve"> напряжения на участках цепи:</w:t>
      </w:r>
    </w:p>
    <w:p w:rsidR="0086003A" w:rsidRDefault="0086003A" w:rsidP="0086003A">
      <w:pPr>
        <w:ind w:right="14" w:firstLine="284"/>
      </w:pPr>
      <w:r>
        <w:t>Для сопротивления:</w:t>
      </w:r>
    </w:p>
    <w:p w:rsidR="0086003A" w:rsidRDefault="0086003A" w:rsidP="0086003A">
      <w:pPr>
        <w:pStyle w:val="a7"/>
        <w:ind w:firstLine="284"/>
        <w:jc w:val="right"/>
      </w:pPr>
      <w:r>
        <w:rPr>
          <w:position w:val="-10"/>
          <w:lang w:val="en-US"/>
        </w:rPr>
        <w:object w:dxaOrig="780" w:dyaOrig="340">
          <v:shape id="_x0000_i1030" type="#_x0000_t75" style="width:39pt;height:16.8pt" o:ole="" fillcolor="window">
            <v:imagedata r:id="rId15" o:title=""/>
          </v:shape>
          <o:OLEObject Type="Embed" ProgID="Equation.3" ShapeID="_x0000_i1030" DrawAspect="Content" ObjectID="_1600144719" r:id="rId16"/>
        </w:object>
      </w:r>
      <w:r>
        <w:t>,                                         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</w:instrText>
      </w:r>
      <w:r>
        <w:rPr>
          <w:lang w:val="en-US"/>
        </w:rPr>
        <w:instrText>a</w:instrText>
      </w:r>
      <w:r>
        <w:rPr>
          <w:lang w:val="en-US"/>
        </w:rPr>
        <w:instrText>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28</w:t>
      </w:r>
      <w:r>
        <w:rPr>
          <w:lang w:val="en-US"/>
        </w:rPr>
        <w:fldChar w:fldCharType="end"/>
      </w:r>
      <w:r>
        <w:t xml:space="preserve">) </w:t>
      </w:r>
    </w:p>
    <w:p w:rsidR="0086003A" w:rsidRDefault="0086003A" w:rsidP="0086003A">
      <w:pPr>
        <w:pStyle w:val="a7"/>
        <w:ind w:firstLine="284"/>
        <w:jc w:val="left"/>
      </w:pPr>
      <w:r>
        <w:t xml:space="preserve">где </w:t>
      </w:r>
      <w:r>
        <w:rPr>
          <w:position w:val="-6"/>
          <w:vertAlign w:val="subscript"/>
          <w:lang w:val="en-US"/>
        </w:rPr>
        <w:object w:dxaOrig="1020" w:dyaOrig="460">
          <v:shape id="_x0000_i1031" type="#_x0000_t75" style="width:37.8pt;height:17.4pt" o:ole="" fillcolor="window">
            <v:imagedata r:id="rId17" o:title=""/>
          </v:shape>
          <o:OLEObject Type="Embed" ProgID="Equation.3" ShapeID="_x0000_i1031" DrawAspect="Content" ObjectID="_1600144720" r:id="rId18"/>
        </w:object>
      </w:r>
      <w:r>
        <w:t>.</w:t>
      </w:r>
      <w:r>
        <w:rPr>
          <w:vertAlign w:val="subscript"/>
        </w:rPr>
        <w:t xml:space="preserve">                  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38</w:t>
      </w:r>
      <w:r>
        <w:rPr>
          <w:color w:val="FFFFFF"/>
          <w:lang w:val="en-US"/>
        </w:rPr>
        <w:fldChar w:fldCharType="end"/>
      </w:r>
    </w:p>
    <w:p w:rsidR="0086003A" w:rsidRDefault="0086003A" w:rsidP="0086003A">
      <w:pPr>
        <w:pStyle w:val="a7"/>
        <w:ind w:firstLine="284"/>
      </w:pPr>
      <w:r>
        <w:t>Для индуктивности: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     </w:t>
      </w:r>
      <w:r>
        <w:rPr>
          <w:position w:val="-14"/>
          <w:lang w:val="en-US"/>
        </w:rPr>
        <w:object w:dxaOrig="2200" w:dyaOrig="600">
          <v:shape id="_x0000_i1032" type="#_x0000_t75" style="width:109.8pt;height:30pt" o:ole="" fillcolor="window">
            <v:imagedata r:id="rId19" o:title=""/>
          </v:shape>
          <o:OLEObject Type="Embed" ProgID="Equation.3" ShapeID="_x0000_i1032" DrawAspect="Content" ObjectID="_1600144721" r:id="rId20"/>
        </w:object>
      </w:r>
      <w:r>
        <w:t xml:space="preserve"> . 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39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29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ind w:left="0" w:firstLine="284"/>
      </w:pPr>
      <w:r>
        <w:t>Для емкости:</w:t>
      </w:r>
    </w:p>
    <w:p w:rsidR="0086003A" w:rsidRDefault="0086003A" w:rsidP="0086003A">
      <w:pPr>
        <w:pStyle w:val="a8"/>
        <w:ind w:firstLine="284"/>
        <w:jc w:val="right"/>
      </w:pPr>
      <w:r>
        <w:rPr>
          <w:position w:val="-22"/>
          <w:lang w:val="en-US"/>
        </w:rPr>
        <w:object w:dxaOrig="2439" w:dyaOrig="680">
          <v:shape id="_x0000_i1033" type="#_x0000_t75" style="width:121.8pt;height:34.2pt" o:ole="" fillcolor="window">
            <v:imagedata r:id="rId21" o:title=""/>
          </v:shape>
          <o:OLEObject Type="Embed" ProgID="Equation.3" ShapeID="_x0000_i1033" DrawAspect="Content" ObjectID="_1600144722" r:id="rId22"/>
        </w:object>
      </w:r>
      <w:r>
        <w:t xml:space="preserve">.    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40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</w:instrText>
      </w:r>
      <w:r>
        <w:rPr>
          <w:lang w:val="en-US"/>
        </w:rPr>
        <w:instrText>Y</w:instrText>
      </w:r>
      <w:r>
        <w:rPr>
          <w:lang w:val="en-US"/>
        </w:rPr>
        <w:instrText>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30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ind w:right="14" w:firstLine="284"/>
      </w:pPr>
      <w:r>
        <w:t xml:space="preserve">Найденные комплексы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R</w:t>
      </w:r>
      <w:r>
        <w:rPr>
          <w:i/>
          <w:vertAlign w:val="subscript"/>
        </w:rPr>
        <w:t>,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C</w:t>
      </w:r>
      <w:r>
        <w:rPr>
          <w:i/>
          <w:vertAlign w:val="subscript"/>
        </w:rPr>
        <w:t>,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L</w:t>
      </w:r>
      <w:r>
        <w:rPr>
          <w:vertAlign w:val="subscript"/>
        </w:rPr>
        <w:t xml:space="preserve">, </w:t>
      </w:r>
      <w:r>
        <w:t>подставим в исходное уравн</w:t>
      </w:r>
      <w:r>
        <w:t>е</w:t>
      </w:r>
      <w:r>
        <w:t>ние:</w:t>
      </w:r>
    </w:p>
    <w:p w:rsidR="0086003A" w:rsidRDefault="0086003A" w:rsidP="0086003A">
      <w:pPr>
        <w:pStyle w:val="a7"/>
        <w:ind w:firstLine="284"/>
        <w:jc w:val="right"/>
      </w:pPr>
      <w:r>
        <w:rPr>
          <w:position w:val="-26"/>
          <w:lang w:val="en-US"/>
        </w:rPr>
        <w:object w:dxaOrig="3340" w:dyaOrig="620">
          <v:shape id="_x0000_i1034" type="#_x0000_t75" style="width:159.6pt;height:29.4pt" o:ole="" fillcolor="window">
            <v:imagedata r:id="rId23" o:title=""/>
          </v:shape>
          <o:OLEObject Type="Embed" ProgID="Equation.3" ShapeID="_x0000_i1034" DrawAspect="Content" ObjectID="_1600144723" r:id="rId24"/>
        </w:object>
      </w:r>
      <w:r>
        <w:t xml:space="preserve">,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41</w:t>
      </w:r>
      <w:r>
        <w:rPr>
          <w:color w:val="FFFFFF"/>
          <w:lang w:val="en-US"/>
        </w:rPr>
        <w:fldChar w:fldCharType="end"/>
      </w:r>
      <w:bookmarkStart w:id="0" w:name="_Ref501464798"/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31</w:t>
      </w:r>
      <w:r>
        <w:rPr>
          <w:lang w:val="en-US"/>
        </w:rPr>
        <w:fldChar w:fldCharType="end"/>
      </w:r>
      <w:r>
        <w:t>)</w:t>
      </w:r>
      <w:bookmarkEnd w:id="0"/>
    </w:p>
    <w:p w:rsidR="0086003A" w:rsidRDefault="0086003A" w:rsidP="0086003A">
      <w:pPr>
        <w:pStyle w:val="a7"/>
        <w:ind w:firstLine="284"/>
      </w:pPr>
      <w:r>
        <w:t xml:space="preserve">                                   </w:t>
      </w:r>
      <w:r>
        <w:rPr>
          <w:position w:val="-52"/>
          <w:lang w:val="en-US"/>
        </w:rPr>
        <w:object w:dxaOrig="1800" w:dyaOrig="880">
          <v:shape id="_x0000_i1035" type="#_x0000_t75" style="width:76.8pt;height:37.2pt" o:ole="" fillcolor="window">
            <v:imagedata r:id="rId25" o:title=""/>
          </v:shape>
          <o:OLEObject Type="Embed" ProgID="Equation.3" ShapeID="_x0000_i1035" DrawAspect="Content" ObjectID="_1600144724" r:id="rId26"/>
        </w:object>
      </w:r>
      <w:r>
        <w:t>.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42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32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ind w:right="14" w:firstLine="284"/>
      </w:pPr>
      <w:r>
        <w:sym w:font="Symbol" w:char="F02D"/>
      </w:r>
      <w:r>
        <w:t xml:space="preserve"> закон Ома в комплексной фо</w:t>
      </w:r>
      <w:r>
        <w:t>р</w:t>
      </w:r>
      <w:r>
        <w:t>ме.</w:t>
      </w:r>
    </w:p>
    <w:p w:rsidR="0086003A" w:rsidRDefault="0086003A" w:rsidP="0086003A">
      <w:pPr>
        <w:ind w:right="14" w:firstLine="284"/>
        <w:jc w:val="both"/>
      </w:pPr>
      <w:r>
        <w:t>Выражение в знаменателе представляет собой комплексное с</w:t>
      </w:r>
      <w:r>
        <w:t>о</w:t>
      </w:r>
      <w:r>
        <w:t>противление исходной цепи, которое имеет вещественную и мн</w:t>
      </w:r>
      <w:r>
        <w:t>и</w:t>
      </w:r>
      <w:r>
        <w:t>мую составляющую.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</w:t>
      </w:r>
      <w:r>
        <w:rPr>
          <w:position w:val="-6"/>
          <w:lang w:val="en-US"/>
        </w:rPr>
        <w:object w:dxaOrig="859" w:dyaOrig="420">
          <v:shape id="_x0000_i1036" type="#_x0000_t75" style="width:38.4pt;height:18.6pt" o:ole="" fillcolor="window">
            <v:imagedata r:id="rId27" o:title=""/>
          </v:shape>
          <o:OLEObject Type="Embed" ProgID="Equation.3" ShapeID="_x0000_i1036" DrawAspect="Content" ObjectID="_1600144725" r:id="rId28"/>
        </w:object>
      </w:r>
      <w:r>
        <w:t>,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43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33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 xml:space="preserve">где </w:t>
      </w:r>
      <w:r>
        <w:rPr>
          <w:position w:val="-28"/>
          <w:lang w:val="en-US"/>
        </w:rPr>
        <w:object w:dxaOrig="2040" w:dyaOrig="760">
          <v:shape id="_x0000_i1037" type="#_x0000_t75" style="width:90.6pt;height:34.2pt" o:ole="" fillcolor="window">
            <v:imagedata r:id="rId29" o:title=""/>
          </v:shape>
          <o:OLEObject Type="Embed" ProgID="Equation.3" ShapeID="_x0000_i1037" DrawAspect="Content" ObjectID="_1600144726" r:id="rId30"/>
        </w:object>
      </w:r>
      <w:r>
        <w:t xml:space="preserve">; </w:t>
      </w:r>
      <w:r>
        <w:rPr>
          <w:position w:val="-20"/>
          <w:lang w:val="en-US"/>
        </w:rPr>
        <w:object w:dxaOrig="1660" w:dyaOrig="760">
          <v:shape id="_x0000_i1038" type="#_x0000_t75" style="width:73.8pt;height:33.6pt" o:ole="" fillcolor="window">
            <v:imagedata r:id="rId31" o:title=""/>
          </v:shape>
          <o:OLEObject Type="Embed" ProgID="Equation.3" ShapeID="_x0000_i1038" DrawAspect="Content" ObjectID="_1600144727" r:id="rId32"/>
        </w:object>
      </w:r>
      <w:r>
        <w:t>.</w:t>
      </w:r>
    </w:p>
    <w:p w:rsidR="0086003A" w:rsidRDefault="0086003A" w:rsidP="0086003A">
      <w:pPr>
        <w:ind w:right="14" w:firstLine="284"/>
      </w:pPr>
      <w:r>
        <w:t>Для комплексных амплитуд закон Ома запишется в следующем виде:</w:t>
      </w:r>
    </w:p>
    <w:p w:rsidR="0086003A" w:rsidRDefault="0086003A" w:rsidP="0086003A">
      <w:pPr>
        <w:pStyle w:val="a7"/>
        <w:ind w:firstLine="284"/>
      </w:pPr>
      <w:r>
        <w:rPr>
          <w:vertAlign w:val="subscript"/>
        </w:rPr>
        <w:t xml:space="preserve">                                                             </w:t>
      </w:r>
      <w:r>
        <w:rPr>
          <w:position w:val="-14"/>
          <w:vertAlign w:val="subscript"/>
          <w:lang w:val="en-US"/>
        </w:rPr>
        <w:object w:dxaOrig="1900" w:dyaOrig="460">
          <v:shape id="_x0000_i1039" type="#_x0000_t75" style="width:85.8pt;height:21pt" o:ole="" fillcolor="window">
            <v:imagedata r:id="rId33" o:title=""/>
          </v:shape>
          <o:OLEObject Type="Embed" ProgID="Equation.3" ShapeID="_x0000_i1039" DrawAspect="Content" ObjectID="_1600144728" r:id="rId34"/>
        </w:object>
      </w:r>
      <w:r>
        <w:t xml:space="preserve">, 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44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34</w:t>
      </w:r>
      <w:r>
        <w:rPr>
          <w:lang w:val="en-US"/>
        </w:rPr>
        <w:fldChar w:fldCharType="end"/>
      </w:r>
      <w:r>
        <w:t xml:space="preserve">) </w:t>
      </w:r>
    </w:p>
    <w:p w:rsidR="0086003A" w:rsidRDefault="0086003A" w:rsidP="0086003A">
      <w:pPr>
        <w:pStyle w:val="a9"/>
      </w:pPr>
      <w:r>
        <w:t xml:space="preserve">где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rPr>
          <w:i/>
        </w:rPr>
        <w:t xml:space="preserve">= </w:t>
      </w:r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z</w:t>
      </w:r>
      <w:r>
        <w:t xml:space="preserve"> </w:t>
      </w:r>
      <w:r>
        <w:sym w:font="Symbol" w:char="F02D"/>
      </w:r>
      <w:r>
        <w:t xml:space="preserve"> амплитуда напряжения;</w:t>
      </w:r>
    </w:p>
    <w:p w:rsidR="0086003A" w:rsidRDefault="0086003A" w:rsidP="0086003A">
      <w:pPr>
        <w:pStyle w:val="a9"/>
      </w:pPr>
    </w:p>
    <w:p w:rsidR="0086003A" w:rsidRDefault="0086003A" w:rsidP="0086003A">
      <w:pPr>
        <w:ind w:right="14" w:firstLine="284"/>
        <w:jc w:val="center"/>
      </w:pPr>
      <w:r>
        <w:object w:dxaOrig="2366" w:dyaOrig="1475">
          <v:shape id="_x0000_i1040" type="#_x0000_t75" style="width:118.2pt;height:73.8pt" o:ole="" fillcolor="window">
            <v:imagedata r:id="rId35" o:title=""/>
          </v:shape>
          <o:OLEObject Type="Embed" ProgID="CorelDRAW.Graphic.9" ShapeID="_x0000_i1040" DrawAspect="Content" ObjectID="_1600144729" r:id="rId36"/>
        </w:object>
      </w:r>
    </w:p>
    <w:p w:rsidR="0086003A" w:rsidRDefault="0086003A" w:rsidP="0086003A">
      <w:pPr>
        <w:ind w:right="14" w:firstLine="284"/>
        <w:jc w:val="center"/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12</w:t>
        </w:r>
      </w:fldSimple>
      <w:r>
        <w:t>. Изображ</w:t>
      </w:r>
      <w:r>
        <w:t>е</w:t>
      </w:r>
      <w:r>
        <w:t>ние сопротивления</w:t>
      </w:r>
      <w:r>
        <w:br/>
        <w:t>на комплексной пло</w:t>
      </w:r>
      <w:r>
        <w:t>с</w:t>
      </w:r>
      <w:r>
        <w:t>кости</w:t>
      </w:r>
    </w:p>
    <w:p w:rsidR="0086003A" w:rsidRDefault="0086003A" w:rsidP="0086003A">
      <w:pPr>
        <w:ind w:right="14" w:firstLine="284"/>
        <w:jc w:val="center"/>
      </w:pPr>
    </w:p>
    <w:p w:rsidR="0086003A" w:rsidRDefault="0086003A" w:rsidP="0086003A">
      <w:pPr>
        <w:pStyle w:val="a7"/>
        <w:ind w:firstLine="284"/>
        <w:rPr>
          <w:lang w:val="en-US"/>
        </w:rPr>
      </w:pPr>
      <w:r>
        <w:rPr>
          <w:i/>
        </w:rPr>
        <w:t xml:space="preserve">                                         φ</w:t>
      </w:r>
      <w:r>
        <w:rPr>
          <w:i/>
          <w:vertAlign w:val="subscript"/>
          <w:lang w:val="en-US"/>
        </w:rPr>
        <w:t>U</w:t>
      </w:r>
      <w:r>
        <w:rPr>
          <w:i/>
          <w:lang w:val="en-US"/>
        </w:rPr>
        <w:t xml:space="preserve"> = </w:t>
      </w:r>
      <w:r>
        <w:rPr>
          <w:i/>
          <w:lang w:val="en-US"/>
        </w:rPr>
        <w:sym w:font="Symbol" w:char="F06A"/>
      </w:r>
      <w:r>
        <w:rPr>
          <w:i/>
          <w:lang w:val="en-US"/>
        </w:rPr>
        <w:t xml:space="preserve"> +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i</w:t>
      </w:r>
      <w:r>
        <w:rPr>
          <w:i/>
          <w:lang w:val="en-US"/>
        </w:rPr>
        <w:t xml:space="preserve">; </w:t>
      </w:r>
      <w:r>
        <w:rPr>
          <w:i/>
          <w:lang w:val="en-US"/>
        </w:rPr>
        <w:sym w:font="Symbol" w:char="F0DE"/>
      </w:r>
      <w:r>
        <w:rPr>
          <w:i/>
          <w:lang w:val="en-US"/>
        </w:rPr>
        <w:t xml:space="preserve"> </w:t>
      </w:r>
      <w:r>
        <w:rPr>
          <w:i/>
          <w:lang w:val="en-US"/>
        </w:rPr>
        <w:sym w:font="Symbol" w:char="F06A"/>
      </w:r>
      <w:r>
        <w:rPr>
          <w:i/>
          <w:lang w:val="en-US"/>
        </w:rPr>
        <w:t xml:space="preserve"> =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U</w:t>
      </w:r>
      <w:r>
        <w:rPr>
          <w:i/>
          <w:lang w:val="en-US"/>
        </w:rPr>
        <w:t xml:space="preserve"> –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i</w:t>
      </w:r>
      <w:r>
        <w:rPr>
          <w:lang w:val="en-US"/>
        </w:rPr>
        <w:t xml:space="preserve">; </w:t>
      </w:r>
      <w:r>
        <w:rPr>
          <w:lang w:val="en-US"/>
        </w:rPr>
        <w:tab/>
      </w:r>
      <w:r>
        <w:rPr>
          <w:color w:val="FFFFFF"/>
          <w:lang w:val="en-US"/>
        </w:rPr>
        <w:fldChar w:fldCharType="begin"/>
      </w:r>
      <w:r>
        <w:rPr>
          <w:color w:val="FFFFFF"/>
          <w:lang w:val="en-US"/>
        </w:rPr>
        <w:instrText xml:space="preserve"> SEQ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  <w:lang w:val="en-US"/>
        </w:rPr>
        <w:t>45</w:t>
      </w:r>
      <w:r>
        <w:rPr>
          <w:color w:val="FFFFFF"/>
          <w:lang w:val="en-US"/>
        </w:rPr>
        <w:fldChar w:fldCharType="end"/>
      </w:r>
      <w:r>
        <w:rPr>
          <w:lang w:val="en-US"/>
        </w:rPr>
        <w:t>(</w:t>
      </w:r>
      <w:r>
        <w:rPr>
          <w:lang w:val="en-US"/>
        </w:rPr>
        <w:fldChar w:fldCharType="begin"/>
      </w:r>
      <w:r>
        <w:rPr>
          <w:lang w:val="en-US"/>
        </w:rPr>
        <w:instrText xml:space="preserve"> STYLEREF  1 \s 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2</w:t>
      </w:r>
      <w:r>
        <w:rPr>
          <w:lang w:val="en-US"/>
        </w:rPr>
        <w:fldChar w:fldCharType="end"/>
      </w:r>
      <w:r>
        <w:rPr>
          <w:lang w:val="en-US"/>
        </w:rPr>
        <w:t>.</w:t>
      </w:r>
      <w:r>
        <w:rPr>
          <w:lang w:val="en-US"/>
        </w:rPr>
        <w:fldChar w:fldCharType="begin"/>
      </w:r>
      <w:r>
        <w:rPr>
          <w:lang w:val="en-US"/>
        </w:rPr>
        <w:instrText xml:space="preserve"> SEQ </w:instrText>
      </w:r>
      <w:r>
        <w:instrText>НомерФормулы</w:instrText>
      </w:r>
      <w:r>
        <w:rPr>
          <w:lang w:val="en-US"/>
        </w:rPr>
        <w:instrText xml:space="preserve"> \* Arabic \s 1 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35</w:t>
      </w:r>
      <w:r>
        <w:rPr>
          <w:lang w:val="en-US"/>
        </w:rPr>
        <w:fldChar w:fldCharType="end"/>
      </w:r>
      <w:r>
        <w:rPr>
          <w:lang w:val="en-US"/>
        </w:rPr>
        <w:t xml:space="preserve">) </w:t>
      </w:r>
    </w:p>
    <w:p w:rsidR="0086003A" w:rsidRDefault="0086003A" w:rsidP="0086003A">
      <w:pPr>
        <w:pStyle w:val="a7"/>
        <w:ind w:firstLine="284"/>
      </w:pPr>
      <w:r>
        <w:rPr>
          <w:i/>
          <w:lang w:val="en-US"/>
        </w:rPr>
        <w:t xml:space="preserve">                                             </w:t>
      </w:r>
      <w:proofErr w:type="gramStart"/>
      <w:r>
        <w:rPr>
          <w:i/>
          <w:lang w:val="en-US"/>
        </w:rPr>
        <w:t>u(</w:t>
      </w:r>
      <w:proofErr w:type="gramEnd"/>
      <w:r>
        <w:rPr>
          <w:i/>
          <w:lang w:val="en-US"/>
        </w:rPr>
        <w:t>t) = U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sin(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 xml:space="preserve">t +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U</w:t>
      </w:r>
      <w:r>
        <w:rPr>
          <w:i/>
          <w:lang w:val="en-US"/>
        </w:rPr>
        <w:t>).</w:t>
      </w:r>
      <w:r>
        <w:rPr>
          <w:lang w:val="en-US"/>
        </w:rPr>
        <w:tab/>
      </w:r>
      <w:r>
        <w:rPr>
          <w:color w:val="FFFFFF"/>
          <w:lang w:val="en-US"/>
        </w:rPr>
        <w:fldChar w:fldCharType="begin"/>
      </w:r>
      <w:r>
        <w:rPr>
          <w:color w:val="FFFFFF"/>
          <w:lang w:val="en-US"/>
        </w:rPr>
        <w:instrText xml:space="preserve"> SEQ Формула  </w:instrText>
      </w:r>
      <w:r>
        <w:rPr>
          <w:color w:val="FFFFFF"/>
          <w:lang w:val="en-US"/>
        </w:rPr>
        <w:fldChar w:fldCharType="separate"/>
      </w:r>
      <w:proofErr w:type="gramStart"/>
      <w:r w:rsidRPr="0086003A">
        <w:rPr>
          <w:noProof/>
          <w:color w:val="FFFFFF"/>
          <w:lang w:val="en-US"/>
        </w:rPr>
        <w:t>46</w:t>
      </w:r>
      <w:r>
        <w:rPr>
          <w:color w:val="FFFFFF"/>
          <w:lang w:val="en-US"/>
        </w:rPr>
        <w:fldChar w:fldCharType="end"/>
      </w:r>
      <w:r w:rsidRPr="0086003A">
        <w:rPr>
          <w:lang w:val="en-US"/>
        </w:rPr>
        <w:t>(</w:t>
      </w:r>
      <w:r>
        <w:rPr>
          <w:lang w:val="en-US"/>
        </w:rPr>
        <w:fldChar w:fldCharType="begin"/>
      </w:r>
      <w:r w:rsidRPr="0086003A">
        <w:rPr>
          <w:lang w:val="en-US"/>
        </w:rPr>
        <w:instrText xml:space="preserve"> </w:instrText>
      </w:r>
      <w:r>
        <w:rPr>
          <w:lang w:val="en-US"/>
        </w:rPr>
        <w:instrText>STYLEREF</w:instrText>
      </w:r>
      <w:r w:rsidRPr="0086003A">
        <w:rPr>
          <w:lang w:val="en-US"/>
        </w:rPr>
        <w:instrText xml:space="preserve">  1 \</w:instrText>
      </w:r>
      <w:r>
        <w:rPr>
          <w:lang w:val="en-US"/>
        </w:rPr>
        <w:instrText>s</w:instrText>
      </w:r>
      <w:r w:rsidRPr="0086003A">
        <w:rPr>
          <w:lang w:val="en-US"/>
        </w:rPr>
        <w:instrText xml:space="preserve">  </w:instrText>
      </w:r>
      <w:r>
        <w:rPr>
          <w:lang w:val="en-US"/>
        </w:rPr>
        <w:fldChar w:fldCharType="separate"/>
      </w:r>
      <w:r w:rsidRPr="0086003A">
        <w:rPr>
          <w:noProof/>
          <w:lang w:val="en-US"/>
        </w:rPr>
        <w:t>2</w:t>
      </w:r>
      <w:r>
        <w:rPr>
          <w:lang w:val="en-US"/>
        </w:rPr>
        <w:fldChar w:fldCharType="end"/>
      </w:r>
      <w:r w:rsidRPr="0086003A">
        <w:rPr>
          <w:lang w:val="en-US"/>
        </w:rPr>
        <w:t>.</w:t>
      </w:r>
      <w:proofErr w:type="gramEnd"/>
      <w:r>
        <w:rPr>
          <w:lang w:val="en-US"/>
        </w:rPr>
        <w:fldChar w:fldCharType="begin"/>
      </w:r>
      <w:r w:rsidRPr="0086003A">
        <w:rPr>
          <w:lang w:val="en-US"/>
        </w:rPr>
        <w:instrText xml:space="preserve"> </w:instrText>
      </w:r>
      <w:r>
        <w:rPr>
          <w:lang w:val="en-US"/>
        </w:rPr>
        <w:instrText>SEQ</w:instrText>
      </w:r>
      <w:r w:rsidRPr="0086003A">
        <w:rPr>
          <w:lang w:val="en-US"/>
        </w:rPr>
        <w:instrText xml:space="preserve"> </w:instrText>
      </w:r>
      <w:r>
        <w:instrText>НомерФормулы</w:instrText>
      </w:r>
      <w:r w:rsidRPr="0086003A">
        <w:rPr>
          <w:lang w:val="en-US"/>
        </w:rPr>
        <w:instrText xml:space="preserve"> \* </w:instrText>
      </w:r>
      <w:r>
        <w:rPr>
          <w:lang w:val="en-US"/>
        </w:rPr>
        <w:instrText>Arabic</w:instrText>
      </w:r>
      <w:r w:rsidRPr="0086003A">
        <w:rPr>
          <w:lang w:val="en-US"/>
        </w:rPr>
        <w:instrText xml:space="preserve"> \</w:instrText>
      </w:r>
      <w:r>
        <w:rPr>
          <w:lang w:val="en-US"/>
        </w:rPr>
        <w:instrText>s</w:instrText>
      </w:r>
      <w:r w:rsidRPr="0086003A">
        <w:rPr>
          <w:lang w:val="en-US"/>
        </w:rP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36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ind w:right="14" w:firstLine="284"/>
      </w:pPr>
      <w:r>
        <w:t>Построим векторную диаграмму цепи.</w:t>
      </w:r>
    </w:p>
    <w:p w:rsidR="0086003A" w:rsidRDefault="0086003A" w:rsidP="0086003A">
      <w:pPr>
        <w:ind w:right="14" w:firstLine="284"/>
      </w:pPr>
    </w:p>
    <w:p w:rsidR="0086003A" w:rsidRDefault="0086003A" w:rsidP="0086003A">
      <w:pPr>
        <w:ind w:right="14" w:firstLine="284"/>
        <w:jc w:val="center"/>
      </w:pPr>
      <w:r>
        <w:object w:dxaOrig="3147" w:dyaOrig="2353">
          <v:shape id="_x0000_i1041" type="#_x0000_t75" style="width:148.8pt;height:111pt" o:ole="" fillcolor="window">
            <v:imagedata r:id="rId37" o:title=""/>
          </v:shape>
          <o:OLEObject Type="Embed" ProgID="CorelDRAW.Graphic.9" ShapeID="_x0000_i1041" DrawAspect="Content" ObjectID="_1600144730" r:id="rId38"/>
        </w:object>
      </w:r>
    </w:p>
    <w:p w:rsidR="0086003A" w:rsidRDefault="0086003A" w:rsidP="0086003A">
      <w:pPr>
        <w:ind w:right="14" w:firstLine="284"/>
        <w:jc w:val="center"/>
      </w:pPr>
      <w:bookmarkStart w:id="1" w:name="_Ref505770552"/>
      <w:r>
        <w:t>Рис.</w:t>
      </w:r>
      <w: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1 \</w:instrText>
      </w:r>
      <w:r>
        <w:rPr>
          <w:lang w:val="en-US"/>
        </w:rPr>
        <w:instrText>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Рисунок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</w:instrText>
      </w:r>
      <w:r>
        <w:fldChar w:fldCharType="separate"/>
      </w:r>
      <w:r>
        <w:rPr>
          <w:noProof/>
        </w:rPr>
        <w:t>13</w:t>
      </w:r>
      <w:r>
        <w:fldChar w:fldCharType="end"/>
      </w:r>
      <w:bookmarkEnd w:id="1"/>
      <w:r>
        <w:t>. Векторная диаграмма для последовательного</w:t>
      </w:r>
      <w:r>
        <w:br/>
        <w:t>колеб</w:t>
      </w:r>
      <w:r>
        <w:t>а</w:t>
      </w:r>
      <w:r>
        <w:t>тельного контура</w:t>
      </w:r>
    </w:p>
    <w:p w:rsidR="0086003A" w:rsidRDefault="0086003A" w:rsidP="0086003A">
      <w:pPr>
        <w:ind w:right="14" w:firstLine="284"/>
        <w:jc w:val="center"/>
      </w:pPr>
    </w:p>
    <w:p w:rsidR="0086003A" w:rsidRDefault="0086003A" w:rsidP="0086003A">
      <w:pPr>
        <w:ind w:right="14" w:firstLine="284"/>
        <w:jc w:val="center"/>
        <w:rPr>
          <w:i/>
          <w:lang w:val="en-US"/>
        </w:rPr>
      </w:pPr>
      <w:proofErr w:type="gramStart"/>
      <w:r>
        <w:rPr>
          <w:i/>
          <w:lang w:val="en-US"/>
        </w:rPr>
        <w:t>i(</w:t>
      </w:r>
      <w:proofErr w:type="gramEnd"/>
      <w:r>
        <w:rPr>
          <w:i/>
          <w:lang w:val="en-US"/>
        </w:rPr>
        <w:t>t) = I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sin(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 xml:space="preserve">t +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i</w:t>
      </w:r>
      <w:r>
        <w:rPr>
          <w:i/>
          <w:lang w:val="en-US"/>
        </w:rPr>
        <w:t xml:space="preserve">);          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i</w:t>
      </w:r>
      <w:r>
        <w:rPr>
          <w:i/>
          <w:lang w:val="en-US"/>
        </w:rPr>
        <w:t xml:space="preserve"> &gt; 0.</w:t>
      </w:r>
    </w:p>
    <w:p w:rsidR="0086003A" w:rsidRDefault="0086003A" w:rsidP="0086003A">
      <w:pPr>
        <w:ind w:right="14" w:firstLine="284"/>
        <w:jc w:val="both"/>
      </w:pPr>
      <w:r>
        <w:t>Построение векторной диаграммы начинают с вектора тока, т.к. он одинаков на всех участках цепи. Из построенной на комплексной плоскости векторной диаграммы можно выделить векторный тр</w:t>
      </w:r>
      <w:r>
        <w:t>е</w:t>
      </w:r>
      <w:r>
        <w:t xml:space="preserve">угольник напряжений, представленный на </w:t>
      </w:r>
      <w:r>
        <w:fldChar w:fldCharType="begin"/>
      </w:r>
      <w:r>
        <w:instrText xml:space="preserve"> REF  _Ref521905995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14</w:t>
      </w:r>
      <w:r>
        <w:fldChar w:fldCharType="end"/>
      </w:r>
      <w:r>
        <w:t>.</w:t>
      </w:r>
    </w:p>
    <w:p w:rsidR="0086003A" w:rsidRDefault="0086003A" w:rsidP="0086003A">
      <w:pPr>
        <w:ind w:right="14" w:firstLine="284"/>
        <w:jc w:val="both"/>
      </w:pPr>
    </w:p>
    <w:bookmarkStart w:id="2" w:name="_Ref518890401"/>
    <w:p w:rsidR="0086003A" w:rsidRDefault="0086003A" w:rsidP="0086003A">
      <w:pPr>
        <w:ind w:right="14" w:firstLine="284"/>
        <w:jc w:val="center"/>
      </w:pPr>
      <w:r>
        <w:object w:dxaOrig="1287" w:dyaOrig="1468">
          <v:shape id="_x0000_i1042" type="#_x0000_t75" style="width:58.2pt;height:66pt" o:ole="" fillcolor="window">
            <v:imagedata r:id="rId39" o:title=""/>
          </v:shape>
          <o:OLEObject Type="Embed" ProgID="CorelDRAW.Graphic.9" ShapeID="_x0000_i1042" DrawAspect="Content" ObjectID="_1600144731" r:id="rId40"/>
        </w:object>
      </w:r>
    </w:p>
    <w:p w:rsidR="0086003A" w:rsidRDefault="0086003A" w:rsidP="0086003A">
      <w:pPr>
        <w:ind w:right="14" w:firstLine="284"/>
        <w:jc w:val="center"/>
      </w:pPr>
      <w:bookmarkStart w:id="3" w:name="_Ref521905995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14</w:t>
        </w:r>
      </w:fldSimple>
      <w:bookmarkEnd w:id="2"/>
      <w:bookmarkEnd w:id="3"/>
      <w:r>
        <w:t>. Векторный треугольник напряжений</w:t>
      </w:r>
    </w:p>
    <w:p w:rsidR="0086003A" w:rsidRDefault="0086003A" w:rsidP="0086003A">
      <w:pPr>
        <w:pStyle w:val="a6"/>
      </w:pPr>
      <w:r>
        <w:t>Ниже приведен треугольник сопротивлений.</w:t>
      </w:r>
    </w:p>
    <w:p w:rsidR="0086003A" w:rsidRDefault="0086003A" w:rsidP="0086003A">
      <w:pPr>
        <w:pStyle w:val="a6"/>
      </w:pPr>
    </w:p>
    <w:p w:rsidR="0086003A" w:rsidRDefault="0086003A" w:rsidP="0086003A">
      <w:pPr>
        <w:ind w:right="14" w:firstLine="284"/>
        <w:jc w:val="center"/>
      </w:pPr>
      <w:r>
        <w:object w:dxaOrig="1286" w:dyaOrig="1420">
          <v:shape id="_x0000_i1043" type="#_x0000_t75" style="width:61.2pt;height:67.2pt" o:ole="" fillcolor="window">
            <v:imagedata r:id="rId41" o:title=""/>
          </v:shape>
          <o:OLEObject Type="Embed" ProgID="CorelDRAW.Graphic.9" ShapeID="_x0000_i1043" DrawAspect="Content" ObjectID="_1600144732" r:id="rId42"/>
        </w:object>
      </w:r>
    </w:p>
    <w:p w:rsidR="0086003A" w:rsidRDefault="0086003A" w:rsidP="0086003A">
      <w:pPr>
        <w:ind w:right="14" w:firstLine="284"/>
        <w:jc w:val="center"/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15</w:t>
        </w:r>
      </w:fldSimple>
      <w:r>
        <w:t>. Скалярный треугольник сопротивлений</w:t>
      </w:r>
    </w:p>
    <w:p w:rsidR="0086003A" w:rsidRDefault="0086003A" w:rsidP="0086003A">
      <w:pPr>
        <w:ind w:right="14" w:firstLine="284"/>
        <w:jc w:val="center"/>
      </w:pPr>
    </w:p>
    <w:p w:rsidR="0086003A" w:rsidRDefault="0086003A" w:rsidP="0086003A">
      <w:pPr>
        <w:ind w:right="14" w:firstLine="284"/>
        <w:jc w:val="both"/>
      </w:pPr>
      <w:r>
        <w:t>Угол сдвига фаз между током и напряжением можно определить из любого треугольника.</w:t>
      </w:r>
    </w:p>
    <w:p w:rsidR="0086003A" w:rsidRDefault="0086003A" w:rsidP="0086003A">
      <w:pPr>
        <w:pStyle w:val="a7"/>
        <w:ind w:firstLine="284"/>
        <w:jc w:val="right"/>
      </w:pPr>
      <w:r>
        <w:rPr>
          <w:position w:val="-30"/>
          <w:lang w:val="en-US"/>
        </w:rPr>
        <w:object w:dxaOrig="3220" w:dyaOrig="680">
          <v:shape id="_x0000_i1044" type="#_x0000_t75" style="width:142.8pt;height:30pt" o:ole="" fillcolor="window">
            <v:imagedata r:id="rId43" o:title=""/>
          </v:shape>
          <o:OLEObject Type="Embed" ProgID="Equation.3" ShapeID="_x0000_i1044" DrawAspect="Content" ObjectID="_1600144733" r:id="rId44"/>
        </w:object>
      </w:r>
      <w:r>
        <w:t xml:space="preserve">.         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47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37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2"/>
        <w:ind w:left="284" w:firstLine="0"/>
      </w:pPr>
      <w:r>
        <w:t>Резонанс напряжений</w:t>
      </w:r>
    </w:p>
    <w:p w:rsidR="0086003A" w:rsidRDefault="0086003A" w:rsidP="0086003A">
      <w:pPr>
        <w:pStyle w:val="af2"/>
        <w:ind w:firstLine="284"/>
        <w:rPr>
          <w:spacing w:val="10"/>
        </w:rPr>
      </w:pPr>
      <w:r>
        <w:rPr>
          <w:spacing w:val="10"/>
        </w:rPr>
        <w:t>Резонансом в цепях переменного тока, содержащих инду</w:t>
      </w:r>
      <w:r>
        <w:rPr>
          <w:spacing w:val="10"/>
        </w:rPr>
        <w:t>к</w:t>
      </w:r>
      <w:r>
        <w:rPr>
          <w:spacing w:val="10"/>
        </w:rPr>
        <w:t>тивные и емкостные элементы, называется явление совпад</w:t>
      </w:r>
      <w:r>
        <w:rPr>
          <w:spacing w:val="10"/>
        </w:rPr>
        <w:t>е</w:t>
      </w:r>
      <w:r>
        <w:rPr>
          <w:spacing w:val="10"/>
        </w:rPr>
        <w:t xml:space="preserve">ния по фазе векторов тока и напряжения на входе цепи или на участке цепи, при этом </w:t>
      </w:r>
      <w:r>
        <w:rPr>
          <w:i/>
          <w:spacing w:val="10"/>
          <w:lang w:val="en-US"/>
        </w:rPr>
        <w:t>cos</w:t>
      </w:r>
      <w:r>
        <w:rPr>
          <w:i/>
          <w:spacing w:val="10"/>
          <w:lang w:val="en-US"/>
        </w:rPr>
        <w:sym w:font="Symbol" w:char="F06A"/>
      </w:r>
      <w:r>
        <w:rPr>
          <w:spacing w:val="10"/>
        </w:rPr>
        <w:t xml:space="preserve"> =</w:t>
      </w:r>
      <w:r>
        <w:rPr>
          <w:i/>
          <w:spacing w:val="10"/>
        </w:rPr>
        <w:t xml:space="preserve"> 1, </w:t>
      </w:r>
      <w:r>
        <w:rPr>
          <w:i/>
          <w:spacing w:val="10"/>
          <w:lang w:val="en-US"/>
        </w:rPr>
        <w:sym w:font="Symbol" w:char="F06A"/>
      </w:r>
      <w:r>
        <w:rPr>
          <w:i/>
          <w:spacing w:val="10"/>
        </w:rPr>
        <w:t xml:space="preserve"> = 0</w:t>
      </w:r>
      <w:r>
        <w:rPr>
          <w:spacing w:val="10"/>
        </w:rPr>
        <w:t>.</w:t>
      </w:r>
    </w:p>
    <w:p w:rsidR="0086003A" w:rsidRDefault="0086003A" w:rsidP="0086003A">
      <w:pPr>
        <w:pStyle w:val="af2"/>
        <w:ind w:firstLine="284"/>
        <w:rPr>
          <w:spacing w:val="10"/>
        </w:rPr>
      </w:pPr>
      <w:r>
        <w:rPr>
          <w:spacing w:val="10"/>
        </w:rPr>
        <w:t>Резонанс напряжений наблюдается в последовательном к</w:t>
      </w:r>
      <w:r>
        <w:rPr>
          <w:spacing w:val="10"/>
        </w:rPr>
        <w:t>о</w:t>
      </w:r>
      <w:r>
        <w:rPr>
          <w:spacing w:val="10"/>
        </w:rPr>
        <w:t xml:space="preserve">лебательном контуре. На </w:t>
      </w:r>
      <w:r>
        <w:rPr>
          <w:spacing w:val="10"/>
        </w:rPr>
        <w:fldChar w:fldCharType="begin"/>
      </w:r>
      <w:r>
        <w:rPr>
          <w:spacing w:val="10"/>
        </w:rPr>
        <w:instrText xml:space="preserve"> REF  _Ref521911630 \h \* Lower  </w:instrText>
      </w:r>
      <w:r>
        <w:rPr>
          <w:spacing w:val="10"/>
        </w:rPr>
      </w:r>
      <w:r>
        <w:rPr>
          <w:spacing w:val="10"/>
        </w:rPr>
        <w:fldChar w:fldCharType="separate"/>
      </w:r>
      <w:r>
        <w:rPr>
          <w:spacing w:val="10"/>
        </w:rPr>
        <w:t>рис.</w:t>
      </w:r>
      <w:r>
        <w:rPr>
          <w:noProof/>
          <w:spacing w:val="10"/>
        </w:rPr>
        <w:t>2</w:t>
      </w:r>
      <w:r>
        <w:rPr>
          <w:spacing w:val="10"/>
        </w:rPr>
        <w:t>.</w:t>
      </w:r>
      <w:r>
        <w:rPr>
          <w:noProof/>
          <w:spacing w:val="10"/>
        </w:rPr>
        <w:t>16</w:t>
      </w:r>
      <w:r>
        <w:rPr>
          <w:spacing w:val="10"/>
        </w:rPr>
        <w:fldChar w:fldCharType="end"/>
      </w:r>
      <w:r>
        <w:rPr>
          <w:spacing w:val="10"/>
        </w:rPr>
        <w:t xml:space="preserve"> построена векторная ди</w:t>
      </w:r>
      <w:r>
        <w:rPr>
          <w:spacing w:val="10"/>
        </w:rPr>
        <w:t>а</w:t>
      </w:r>
      <w:r>
        <w:rPr>
          <w:spacing w:val="10"/>
        </w:rPr>
        <w:t>грамма для этого режима.</w:t>
      </w:r>
    </w:p>
    <w:p w:rsidR="0086003A" w:rsidRDefault="0086003A" w:rsidP="0086003A">
      <w:pPr>
        <w:pStyle w:val="af2"/>
        <w:ind w:firstLine="284"/>
        <w:rPr>
          <w:spacing w:val="10"/>
        </w:rPr>
      </w:pPr>
    </w:p>
    <w:bookmarkStart w:id="4" w:name="_Ref518891392"/>
    <w:p w:rsidR="0086003A" w:rsidRDefault="0086003A" w:rsidP="0086003A">
      <w:pPr>
        <w:pStyle w:val="af2"/>
        <w:ind w:firstLine="284"/>
        <w:jc w:val="center"/>
        <w:rPr>
          <w:spacing w:val="10"/>
        </w:rPr>
      </w:pPr>
      <w:r>
        <w:object w:dxaOrig="1627" w:dyaOrig="1087">
          <v:shape id="_x0000_i1045" type="#_x0000_t75" style="width:73.8pt;height:49.8pt" o:ole="" fillcolor="window">
            <v:imagedata r:id="rId45" o:title=""/>
          </v:shape>
          <o:OLEObject Type="Embed" ProgID="CorelDRAW.Graphic.9" ShapeID="_x0000_i1045" DrawAspect="Content" ObjectID="_1600144734" r:id="rId46"/>
        </w:object>
      </w:r>
    </w:p>
    <w:p w:rsidR="0086003A" w:rsidRDefault="0086003A" w:rsidP="0086003A">
      <w:pPr>
        <w:pStyle w:val="af2"/>
        <w:ind w:firstLine="284"/>
        <w:jc w:val="center"/>
        <w:rPr>
          <w:spacing w:val="10"/>
        </w:rPr>
      </w:pPr>
      <w:bookmarkStart w:id="5" w:name="_Ref521911630"/>
      <w:r>
        <w:rPr>
          <w:spacing w:val="10"/>
        </w:rPr>
        <w:t>Рис.</w:t>
      </w:r>
      <w:r>
        <w:rPr>
          <w:spacing w:val="10"/>
        </w:rPr>
        <w:fldChar w:fldCharType="begin"/>
      </w:r>
      <w:r>
        <w:rPr>
          <w:spacing w:val="10"/>
        </w:rPr>
        <w:instrText xml:space="preserve"> STYLEREF 1 \s </w:instrText>
      </w:r>
      <w:r>
        <w:rPr>
          <w:spacing w:val="10"/>
        </w:rPr>
        <w:fldChar w:fldCharType="separate"/>
      </w:r>
      <w:r>
        <w:rPr>
          <w:noProof/>
          <w:spacing w:val="10"/>
        </w:rPr>
        <w:t>2</w:t>
      </w:r>
      <w:r>
        <w:rPr>
          <w:spacing w:val="10"/>
        </w:rPr>
        <w:fldChar w:fldCharType="end"/>
      </w:r>
      <w:r>
        <w:rPr>
          <w:spacing w:val="10"/>
        </w:rPr>
        <w:t>.</w:t>
      </w:r>
      <w:r>
        <w:rPr>
          <w:spacing w:val="10"/>
        </w:rPr>
        <w:fldChar w:fldCharType="begin"/>
      </w:r>
      <w:r>
        <w:rPr>
          <w:spacing w:val="10"/>
        </w:rPr>
        <w:instrText xml:space="preserve"> SEQ Рисунок \* Arabic \s 1 </w:instrText>
      </w:r>
      <w:r>
        <w:rPr>
          <w:spacing w:val="10"/>
        </w:rPr>
        <w:fldChar w:fldCharType="separate"/>
      </w:r>
      <w:r>
        <w:rPr>
          <w:noProof/>
          <w:spacing w:val="10"/>
        </w:rPr>
        <w:t>16</w:t>
      </w:r>
      <w:r>
        <w:rPr>
          <w:spacing w:val="10"/>
        </w:rPr>
        <w:fldChar w:fldCharType="end"/>
      </w:r>
      <w:bookmarkEnd w:id="4"/>
      <w:bookmarkEnd w:id="5"/>
      <w:r>
        <w:rPr>
          <w:spacing w:val="10"/>
        </w:rPr>
        <w:t>. Векторная диаграмма для резонанса напряжений</w:t>
      </w:r>
    </w:p>
    <w:p w:rsidR="0086003A" w:rsidRDefault="0086003A" w:rsidP="0086003A">
      <w:pPr>
        <w:pStyle w:val="af2"/>
        <w:ind w:firstLine="284"/>
        <w:jc w:val="center"/>
        <w:rPr>
          <w:spacing w:val="10"/>
        </w:rPr>
      </w:pPr>
    </w:p>
    <w:p w:rsidR="0086003A" w:rsidRDefault="0086003A" w:rsidP="0086003A">
      <w:pPr>
        <w:pStyle w:val="af2"/>
        <w:ind w:firstLine="284"/>
        <w:jc w:val="left"/>
        <w:rPr>
          <w:spacing w:val="10"/>
        </w:rPr>
      </w:pPr>
      <w:r>
        <w:rPr>
          <w:spacing w:val="10"/>
        </w:rPr>
        <w:t>При резонансе:</w:t>
      </w:r>
    </w:p>
    <w:p w:rsidR="0086003A" w:rsidRDefault="0086003A" w:rsidP="0086003A">
      <w:pPr>
        <w:pStyle w:val="af2"/>
        <w:ind w:firstLine="284"/>
        <w:jc w:val="center"/>
        <w:rPr>
          <w:i/>
          <w:spacing w:val="10"/>
        </w:rPr>
      </w:pPr>
      <w:r>
        <w:rPr>
          <w:i/>
          <w:spacing w:val="10"/>
          <w:lang w:val="en-US"/>
        </w:rPr>
        <w:t>X</w:t>
      </w:r>
      <w:r>
        <w:rPr>
          <w:i/>
          <w:spacing w:val="10"/>
          <w:vertAlign w:val="subscript"/>
          <w:lang w:val="en-US"/>
        </w:rPr>
        <w:t>Cp</w:t>
      </w:r>
      <w:r>
        <w:rPr>
          <w:i/>
          <w:spacing w:val="10"/>
        </w:rPr>
        <w:t xml:space="preserve"> = </w:t>
      </w:r>
      <w:proofErr w:type="gramStart"/>
      <w:r>
        <w:rPr>
          <w:i/>
          <w:spacing w:val="10"/>
          <w:lang w:val="en-US"/>
        </w:rPr>
        <w:t>X</w:t>
      </w:r>
      <w:r>
        <w:rPr>
          <w:i/>
          <w:spacing w:val="10"/>
          <w:vertAlign w:val="subscript"/>
          <w:lang w:val="en-US"/>
        </w:rPr>
        <w:t>Lp</w:t>
      </w:r>
      <w:r>
        <w:rPr>
          <w:i/>
          <w:spacing w:val="10"/>
          <w:vertAlign w:val="subscript"/>
        </w:rPr>
        <w:t xml:space="preserve"> </w:t>
      </w:r>
      <w:r>
        <w:rPr>
          <w:i/>
          <w:spacing w:val="10"/>
        </w:rPr>
        <w:t xml:space="preserve"> </w:t>
      </w:r>
      <w:r>
        <w:rPr>
          <w:spacing w:val="10"/>
        </w:rPr>
        <w:t>или</w:t>
      </w:r>
      <w:proofErr w:type="gramEnd"/>
      <w:r>
        <w:rPr>
          <w:spacing w:val="10"/>
        </w:rPr>
        <w:t xml:space="preserve">  </w:t>
      </w:r>
      <w:r>
        <w:rPr>
          <w:position w:val="-26"/>
          <w:lang w:val="en-US"/>
        </w:rPr>
        <w:object w:dxaOrig="999" w:dyaOrig="600">
          <v:shape id="_x0000_i1046" type="#_x0000_t75" style="width:42pt;height:25.2pt" o:ole="" fillcolor="window">
            <v:imagedata r:id="rId47" o:title=""/>
          </v:shape>
          <o:OLEObject Type="Embed" ProgID="Equation.3" ShapeID="_x0000_i1046" DrawAspect="Content" ObjectID="_1600144735" r:id="rId48"/>
        </w:object>
      </w:r>
      <w:r>
        <w:t>,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      </w:t>
      </w:r>
      <w:r>
        <w:rPr>
          <w:position w:val="-26"/>
        </w:rPr>
        <w:object w:dxaOrig="980" w:dyaOrig="600">
          <v:shape id="_x0000_i1047" type="#_x0000_t75" style="width:43.8pt;height:26.4pt" o:ole="" fillcolor="window">
            <v:imagedata r:id="rId49" o:title=""/>
          </v:shape>
          <o:OLEObject Type="Embed" ProgID="Equation.3" ShapeID="_x0000_i1047" DrawAspect="Content" ObjectID="_1600144736" r:id="rId50"/>
        </w:object>
      </w:r>
      <w:r>
        <w:t xml:space="preserve"> ,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48</w:t>
      </w:r>
      <w:r>
        <w:rPr>
          <w:color w:val="FFFFFF"/>
        </w:rPr>
        <w:fldChar w:fldCharType="end"/>
      </w:r>
      <w:bookmarkStart w:id="6" w:name="_Ref501546032"/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38</w:t>
        </w:r>
      </w:fldSimple>
      <w:r>
        <w:t>)</w:t>
      </w:r>
      <w:bookmarkEnd w:id="6"/>
    </w:p>
    <w:p w:rsidR="0086003A" w:rsidRDefault="0086003A" w:rsidP="0086003A">
      <w:pPr>
        <w:pStyle w:val="af2"/>
        <w:ind w:firstLine="0"/>
        <w:rPr>
          <w:spacing w:val="10"/>
        </w:rPr>
      </w:pPr>
      <w:r>
        <w:rPr>
          <w:spacing w:val="10"/>
        </w:rPr>
        <w:t xml:space="preserve">где </w:t>
      </w:r>
      <w:r>
        <w:rPr>
          <w:i/>
          <w:spacing w:val="10"/>
        </w:rPr>
        <w:sym w:font="Symbol" w:char="F077"/>
      </w:r>
      <w:r>
        <w:rPr>
          <w:i/>
          <w:spacing w:val="10"/>
          <w:vertAlign w:val="subscript"/>
        </w:rPr>
        <w:t xml:space="preserve">0 </w:t>
      </w:r>
      <w:r>
        <w:rPr>
          <w:spacing w:val="10"/>
        </w:rPr>
        <w:t>–</w:t>
      </w:r>
      <w:r>
        <w:rPr>
          <w:i/>
          <w:spacing w:val="10"/>
        </w:rPr>
        <w:t xml:space="preserve"> </w:t>
      </w:r>
      <w:r>
        <w:rPr>
          <w:spacing w:val="10"/>
        </w:rPr>
        <w:t>циклическая частота последовательного колебательного конт</w:t>
      </w:r>
      <w:r>
        <w:rPr>
          <w:spacing w:val="10"/>
        </w:rPr>
        <w:t>у</w:t>
      </w:r>
      <w:r>
        <w:rPr>
          <w:spacing w:val="10"/>
        </w:rPr>
        <w:t>ра.</w:t>
      </w:r>
    </w:p>
    <w:p w:rsidR="0086003A" w:rsidRDefault="0086003A" w:rsidP="0086003A">
      <w:pPr>
        <w:pStyle w:val="af2"/>
        <w:ind w:firstLine="284"/>
        <w:rPr>
          <w:spacing w:val="10"/>
        </w:rPr>
      </w:pPr>
      <w:r>
        <w:rPr>
          <w:spacing w:val="10"/>
        </w:rPr>
        <w:t>Резонанс достигается путем изменения одного из пара</w:t>
      </w:r>
      <w:r>
        <w:rPr>
          <w:spacing w:val="10"/>
        </w:rPr>
        <w:softHyphen/>
        <w:t xml:space="preserve">метров </w:t>
      </w:r>
      <w:r>
        <w:rPr>
          <w:i/>
          <w:spacing w:val="10"/>
        </w:rPr>
        <w:sym w:font="Symbol" w:char="F077"/>
      </w:r>
      <w:r>
        <w:rPr>
          <w:i/>
          <w:spacing w:val="10"/>
        </w:rPr>
        <w:t xml:space="preserve">, </w:t>
      </w:r>
      <w:r>
        <w:rPr>
          <w:i/>
          <w:spacing w:val="10"/>
          <w:lang w:val="en-US"/>
        </w:rPr>
        <w:t>L</w:t>
      </w:r>
      <w:r>
        <w:rPr>
          <w:i/>
          <w:spacing w:val="10"/>
        </w:rPr>
        <w:t xml:space="preserve">, </w:t>
      </w:r>
      <w:r>
        <w:rPr>
          <w:i/>
          <w:spacing w:val="10"/>
          <w:lang w:val="en-US"/>
        </w:rPr>
        <w:t>C</w:t>
      </w:r>
      <w:r>
        <w:rPr>
          <w:spacing w:val="10"/>
        </w:rPr>
        <w:t xml:space="preserve"> при двух других фиксированных.</w:t>
      </w:r>
    </w:p>
    <w:p w:rsidR="0086003A" w:rsidRDefault="0086003A" w:rsidP="0086003A">
      <w:pPr>
        <w:pStyle w:val="af2"/>
        <w:ind w:firstLine="284"/>
        <w:rPr>
          <w:spacing w:val="10"/>
        </w:rPr>
      </w:pPr>
      <w:r>
        <w:rPr>
          <w:spacing w:val="10"/>
        </w:rPr>
        <w:t>Определим индуктивное и емкостное сопротивления цепи при резонансе: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  </w:t>
      </w:r>
      <w:r>
        <w:rPr>
          <w:position w:val="-26"/>
          <w:lang w:val="en-US"/>
        </w:rPr>
        <w:object w:dxaOrig="2240" w:dyaOrig="639">
          <v:shape id="_x0000_i1048" type="#_x0000_t75" style="width:94.8pt;height:24pt" o:ole="" fillcolor="window">
            <v:imagedata r:id="rId51" o:title=""/>
          </v:shape>
          <o:OLEObject Type="Embed" ProgID="Equation.3" ShapeID="_x0000_i1048" DrawAspect="Content" ObjectID="_1600144737" r:id="rId52"/>
        </w:objec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49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39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   </w:t>
      </w:r>
      <w:r>
        <w:rPr>
          <w:position w:val="-50"/>
          <w:lang w:val="en-US"/>
        </w:rPr>
        <w:object w:dxaOrig="2380" w:dyaOrig="880">
          <v:shape id="_x0000_i1049" type="#_x0000_t75" style="width:89.4pt;height:33pt" o:ole="" fillcolor="window">
            <v:imagedata r:id="rId53" o:title=""/>
          </v:shape>
          <o:OLEObject Type="Embed" ProgID="Equation.3" ShapeID="_x0000_i1049" DrawAspect="Content" ObjectID="_1600144738" r:id="rId54"/>
        </w:objec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50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40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ind w:firstLine="284"/>
      </w:pPr>
      <w:r>
        <w:t xml:space="preserve">Величина </w:t>
      </w:r>
      <w:r>
        <w:rPr>
          <w:i/>
        </w:rPr>
        <w:sym w:font="Symbol" w:char="F072"/>
      </w:r>
      <w:r>
        <w:t>, называется волновым сопротивление контура.</w:t>
      </w:r>
    </w:p>
    <w:p w:rsidR="0086003A" w:rsidRDefault="0086003A" w:rsidP="0086003A">
      <w:pPr>
        <w:ind w:firstLine="284"/>
      </w:pPr>
      <w:r>
        <w:t>Введем еще один важный параметр, характеризующий резонанс – добротность контура:</w:t>
      </w:r>
    </w:p>
    <w:p w:rsidR="0086003A" w:rsidRDefault="0086003A" w:rsidP="0086003A">
      <w:pPr>
        <w:pStyle w:val="a7"/>
        <w:ind w:firstLine="284"/>
      </w:pPr>
      <w:r>
        <w:t xml:space="preserve">                                     </w:t>
      </w:r>
      <w:r>
        <w:rPr>
          <w:position w:val="-22"/>
        </w:rPr>
        <w:object w:dxaOrig="2400" w:dyaOrig="580">
          <v:shape id="_x0000_i1050" type="#_x0000_t75" style="width:103.8pt;height:25.2pt" o:ole="" fillcolor="window">
            <v:imagedata r:id="rId55" o:title=""/>
          </v:shape>
          <o:OLEObject Type="Embed" ProgID="Equation.3" ShapeID="_x0000_i1050" DrawAspect="Content" ObjectID="_1600144739" r:id="rId56"/>
        </w:object>
      </w:r>
      <w:r>
        <w:t xml:space="preserve">. 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51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41</w:t>
        </w:r>
      </w:fldSimple>
      <w:r>
        <w:t>)</w:t>
      </w:r>
    </w:p>
    <w:p w:rsidR="0086003A" w:rsidRDefault="0086003A" w:rsidP="0086003A">
      <w:pPr>
        <w:ind w:firstLine="284"/>
        <w:jc w:val="both"/>
      </w:pPr>
      <w:r>
        <w:t>Добротность (коэффициент резонанса) – это отношение напряж</w:t>
      </w:r>
      <w:r>
        <w:t>е</w:t>
      </w:r>
      <w:r>
        <w:t>ния на индуктивности или напряжения на емкости к входному н</w:t>
      </w:r>
      <w:r>
        <w:t>а</w:t>
      </w:r>
      <w:r>
        <w:t>пряжению цепи.</w:t>
      </w:r>
    </w:p>
    <w:p w:rsidR="0086003A" w:rsidRDefault="0086003A" w:rsidP="0086003A">
      <w:pPr>
        <w:pStyle w:val="22"/>
        <w:ind w:left="0" w:firstLine="284"/>
        <w:jc w:val="both"/>
      </w:pPr>
      <w:r>
        <w:t>Рассмотрим энергетические соотношения в цепи при резонансе напряжений. Определим суммарную энергию, потребляемую реа</w:t>
      </w:r>
      <w:r>
        <w:t>к</w:t>
      </w:r>
      <w:r>
        <w:t>тивными элементами из сети.</w:t>
      </w:r>
    </w:p>
    <w:p w:rsidR="0086003A" w:rsidRDefault="0086003A" w:rsidP="0086003A">
      <w:pPr>
        <w:tabs>
          <w:tab w:val="num" w:pos="1286"/>
        </w:tabs>
        <w:ind w:firstLine="284"/>
        <w:jc w:val="center"/>
        <w:rPr>
          <w:i/>
        </w:rPr>
      </w:pPr>
      <w:r>
        <w:rPr>
          <w:i/>
          <w:lang w:val="en-US"/>
        </w:rPr>
        <w:sym w:font="Symbol" w:char="F077"/>
      </w:r>
      <w:r>
        <w:rPr>
          <w:i/>
        </w:rPr>
        <w:t xml:space="preserve"> = </w:t>
      </w:r>
      <w:r>
        <w:rPr>
          <w:i/>
          <w:lang w:val="en-US"/>
        </w:rPr>
        <w:sym w:font="Symbol" w:char="F077"/>
      </w:r>
      <w:r>
        <w:rPr>
          <w:i/>
          <w:vertAlign w:val="subscript"/>
          <w:lang w:val="en-US"/>
        </w:rPr>
        <w:t>M</w:t>
      </w:r>
      <w:r>
        <w:rPr>
          <w:i/>
        </w:rPr>
        <w:t>+</w:t>
      </w:r>
      <w:r>
        <w:rPr>
          <w:i/>
          <w:lang w:val="en-US"/>
        </w:rPr>
        <w:sym w:font="Symbol" w:char="F077"/>
      </w:r>
      <w:r>
        <w:rPr>
          <w:i/>
          <w:vertAlign w:val="subscript"/>
        </w:rPr>
        <w:t>Э</w:t>
      </w:r>
      <w:proofErr w:type="gramStart"/>
      <w:r>
        <w:rPr>
          <w:i/>
          <w:vertAlign w:val="subscript"/>
        </w:rPr>
        <w:t xml:space="preserve"> </w:t>
      </w:r>
      <w:r>
        <w:t>;</w:t>
      </w:r>
      <w:proofErr w:type="gramEnd"/>
    </w:p>
    <w:p w:rsidR="0086003A" w:rsidRDefault="0086003A" w:rsidP="0086003A">
      <w:pPr>
        <w:tabs>
          <w:tab w:val="num" w:pos="1286"/>
        </w:tabs>
        <w:ind w:firstLine="284"/>
        <w:jc w:val="center"/>
      </w:pPr>
      <w:r>
        <w:t xml:space="preserve"> </w:t>
      </w:r>
      <w:r>
        <w:rPr>
          <w:position w:val="-20"/>
          <w:lang w:val="en-US"/>
        </w:rPr>
        <w:object w:dxaOrig="3739" w:dyaOrig="580">
          <v:shape id="_x0000_i1051" type="#_x0000_t75" style="width:175.2pt;height:27pt" o:ole="" fillcolor="window">
            <v:imagedata r:id="rId57" o:title=""/>
          </v:shape>
          <o:OLEObject Type="Embed" ProgID="Equation.3" ShapeID="_x0000_i1051" DrawAspect="Content" ObjectID="_1600144740" r:id="rId58"/>
        </w:object>
      </w:r>
      <w:r>
        <w:t>;</w:t>
      </w:r>
    </w:p>
    <w:p w:rsidR="0086003A" w:rsidRDefault="0086003A" w:rsidP="0086003A">
      <w:pPr>
        <w:tabs>
          <w:tab w:val="num" w:pos="1286"/>
        </w:tabs>
        <w:ind w:firstLine="284"/>
        <w:jc w:val="center"/>
      </w:pPr>
      <w:r>
        <w:rPr>
          <w:position w:val="-48"/>
          <w:lang w:val="en-US"/>
        </w:rPr>
        <w:object w:dxaOrig="3120" w:dyaOrig="859">
          <v:shape id="_x0000_i1052" type="#_x0000_t75" style="width:145.8pt;height:39.6pt" o:ole="" fillcolor="window">
            <v:imagedata r:id="rId59" o:title=""/>
          </v:shape>
          <o:OLEObject Type="Embed" ProgID="Equation.3" ShapeID="_x0000_i1052" DrawAspect="Content" ObjectID="_1600144741" r:id="rId60"/>
        </w:object>
      </w:r>
      <w:r>
        <w:t>;</w:t>
      </w:r>
    </w:p>
    <w:p w:rsidR="0086003A" w:rsidRDefault="0086003A" w:rsidP="0086003A">
      <w:pPr>
        <w:pStyle w:val="a7"/>
        <w:ind w:firstLine="284"/>
        <w:jc w:val="right"/>
      </w:pPr>
      <w:r>
        <w:rPr>
          <w:position w:val="-20"/>
          <w:lang w:val="en-US"/>
        </w:rPr>
        <w:object w:dxaOrig="2480" w:dyaOrig="580">
          <v:shape id="_x0000_i1053" type="#_x0000_t75" style="width:110.4pt;height:25.8pt" o:ole="" fillcolor="window">
            <v:imagedata r:id="rId61" o:title=""/>
          </v:shape>
          <o:OLEObject Type="Embed" ProgID="Equation.3" ShapeID="_x0000_i1053" DrawAspect="Content" ObjectID="_1600144742" r:id="rId62"/>
        </w:object>
      </w:r>
      <w:r>
        <w:t xml:space="preserve">.       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52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42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ind w:firstLine="284"/>
        <w:jc w:val="both"/>
      </w:pPr>
      <w:r>
        <w:t>Суммарная энергия электрического и магнитного полей при резонансе остается величиной пост</w:t>
      </w:r>
      <w:r>
        <w:t>о</w:t>
      </w:r>
      <w:r>
        <w:t>янной.</w:t>
      </w:r>
    </w:p>
    <w:p w:rsidR="0086003A" w:rsidRDefault="0086003A" w:rsidP="0086003A">
      <w:pPr>
        <w:ind w:firstLine="284"/>
        <w:jc w:val="both"/>
      </w:pPr>
      <w:r>
        <w:t xml:space="preserve">Рассмотрим частотные характеристики цепи при резонансе. </w:t>
      </w:r>
      <w:r>
        <w:rPr>
          <w:spacing w:val="10"/>
        </w:rPr>
        <w:t>В случае, когда на последовательную цепь воздействует исто</w:t>
      </w:r>
      <w:r>
        <w:rPr>
          <w:spacing w:val="10"/>
        </w:rPr>
        <w:t>ч</w:t>
      </w:r>
      <w:r>
        <w:rPr>
          <w:spacing w:val="10"/>
        </w:rPr>
        <w:t>ник сину</w:t>
      </w:r>
      <w:r>
        <w:rPr>
          <w:spacing w:val="10"/>
        </w:rPr>
        <w:softHyphen/>
        <w:t xml:space="preserve">соидального напряжения с частотой </w:t>
      </w:r>
      <w:r>
        <w:rPr>
          <w:i/>
          <w:spacing w:val="10"/>
        </w:rPr>
        <w:sym w:font="Symbol" w:char="F077"/>
      </w:r>
      <w:r>
        <w:rPr>
          <w:spacing w:val="10"/>
        </w:rPr>
        <w:t>, меняю</w:t>
      </w:r>
      <w:r>
        <w:rPr>
          <w:spacing w:val="10"/>
        </w:rPr>
        <w:softHyphen/>
        <w:t xml:space="preserve">щейся от </w:t>
      </w:r>
      <w:r>
        <w:rPr>
          <w:i/>
          <w:spacing w:val="10"/>
        </w:rPr>
        <w:t>0</w:t>
      </w:r>
      <w:r>
        <w:rPr>
          <w:spacing w:val="10"/>
        </w:rPr>
        <w:t xml:space="preserve"> до </w:t>
      </w:r>
      <w:r>
        <w:rPr>
          <w:i/>
          <w:lang w:val="en-US"/>
        </w:rPr>
        <w:sym w:font="Symbol" w:char="F0A5"/>
      </w:r>
      <w:r>
        <w:t>, параметры цепи, а именно ее реактивное и полное сопр</w:t>
      </w:r>
      <w:r>
        <w:t>о</w:t>
      </w:r>
      <w:r>
        <w:t>тивления меняются, что вызовет соответству</w:t>
      </w:r>
      <w:r>
        <w:softHyphen/>
        <w:t>ющие изменения тока и падений н</w:t>
      </w:r>
      <w:r>
        <w:t>а</w:t>
      </w:r>
      <w:r>
        <w:t>пряжения на отдельных участках цепи.</w:t>
      </w:r>
    </w:p>
    <w:p w:rsidR="0086003A" w:rsidRDefault="0086003A" w:rsidP="0086003A">
      <w:pPr>
        <w:pStyle w:val="af2"/>
        <w:ind w:firstLine="284"/>
      </w:pPr>
      <w:r>
        <w:t>Построим функции названных выше сопротив</w:t>
      </w:r>
      <w:r>
        <w:softHyphen/>
        <w:t>лений в одних к</w:t>
      </w:r>
      <w:r>
        <w:t>о</w:t>
      </w:r>
      <w:r>
        <w:t>ординатных осях (</w:t>
      </w:r>
      <w:r>
        <w:fldChar w:fldCharType="begin"/>
      </w:r>
      <w:r>
        <w:instrText xml:space="preserve"> REF  _Ref505771256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17</w:t>
      </w:r>
      <w:r>
        <w:fldChar w:fldCharType="end"/>
      </w:r>
      <w:r>
        <w:t>).</w:t>
      </w:r>
    </w:p>
    <w:p w:rsidR="0086003A" w:rsidRDefault="0086003A" w:rsidP="0086003A">
      <w:pPr>
        <w:pStyle w:val="af2"/>
        <w:ind w:firstLine="284"/>
      </w:pPr>
      <w:proofErr w:type="gramStart"/>
      <w:r>
        <w:t>Исходя из построений (</w:t>
      </w:r>
      <w:r>
        <w:fldChar w:fldCharType="begin"/>
      </w:r>
      <w:r>
        <w:instrText xml:space="preserve"> REF  _Ref505771256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17</w:t>
      </w:r>
      <w:r>
        <w:fldChar w:fldCharType="end"/>
      </w:r>
      <w:r>
        <w:t>), можно заключить, что в доре</w:t>
      </w:r>
      <w:r>
        <w:softHyphen/>
        <w:t>зонансной области частот – [</w:t>
      </w:r>
      <w:r>
        <w:rPr>
          <w:i/>
        </w:rPr>
        <w:t xml:space="preserve">0; </w:t>
      </w:r>
      <w:r>
        <w:rPr>
          <w:i/>
          <w:lang w:val="en-US"/>
        </w:rPr>
        <w:sym w:font="Symbol" w:char="F077"/>
      </w:r>
      <w:r>
        <w:rPr>
          <w:i/>
          <w:vertAlign w:val="subscript"/>
          <w:lang w:val="en-US"/>
        </w:rPr>
        <w:t>o</w:t>
      </w:r>
      <w:r>
        <w:t>) преобладает емкостной харак</w:t>
      </w:r>
      <w:r>
        <w:softHyphen/>
        <w:t>тер нагрузки, а после резонансной области (</w:t>
      </w:r>
      <w:r>
        <w:rPr>
          <w:i/>
        </w:rPr>
        <w:sym w:font="Symbol" w:char="F077"/>
      </w:r>
      <w:r>
        <w:rPr>
          <w:i/>
          <w:vertAlign w:val="subscript"/>
          <w:lang w:val="en-US"/>
        </w:rPr>
        <w:t>o</w:t>
      </w:r>
      <w:r>
        <w:rPr>
          <w:i/>
        </w:rPr>
        <w:t xml:space="preserve">; </w:t>
      </w:r>
      <w:r>
        <w:rPr>
          <w:i/>
          <w:lang w:val="en-US"/>
        </w:rPr>
        <w:sym w:font="Symbol" w:char="F0A5"/>
      </w:r>
      <w:r>
        <w:t>) индуктив</w:t>
      </w:r>
      <w:r>
        <w:softHyphen/>
        <w:t>ный, и в точке резонанса (</w:t>
      </w:r>
      <w:r>
        <w:rPr>
          <w:i/>
        </w:rPr>
        <w:sym w:font="Symbol" w:char="F077"/>
      </w:r>
      <w:r>
        <w:rPr>
          <w:i/>
          <w:vertAlign w:val="subscript"/>
        </w:rPr>
        <w:t>о</w:t>
      </w:r>
      <w:r>
        <w:t>) реактивное сопротивление равно нулю, хара</w:t>
      </w:r>
      <w:r>
        <w:t>к</w:t>
      </w:r>
      <w:r>
        <w:t>тер нагрузки активный.</w:t>
      </w:r>
      <w:proofErr w:type="gramEnd"/>
      <w:r>
        <w:t xml:space="preserve"> На </w:t>
      </w:r>
      <w:r>
        <w:fldChar w:fldCharType="begin"/>
      </w:r>
      <w:r>
        <w:instrText xml:space="preserve"> REF  _Ref521911661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18</w:t>
      </w:r>
      <w:r>
        <w:fldChar w:fldCharType="end"/>
      </w:r>
      <w:r>
        <w:t xml:space="preserve"> представлены зависимости пад</w:t>
      </w:r>
      <w:r>
        <w:t>е</w:t>
      </w:r>
      <w:r>
        <w:t>ний напряжения, тока и фазы последовательного колебатель</w:t>
      </w:r>
      <w:r>
        <w:softHyphen/>
        <w:t>ного контура от частоты.</w:t>
      </w:r>
    </w:p>
    <w:p w:rsidR="0086003A" w:rsidRDefault="0086003A" w:rsidP="0086003A">
      <w:pPr>
        <w:pStyle w:val="af2"/>
        <w:ind w:firstLine="284"/>
      </w:pPr>
    </w:p>
    <w:p w:rsidR="0086003A" w:rsidRDefault="0086003A" w:rsidP="0086003A">
      <w:pPr>
        <w:pStyle w:val="af2"/>
        <w:ind w:firstLine="284"/>
        <w:jc w:val="center"/>
      </w:pPr>
      <w:r>
        <w:object w:dxaOrig="3099" w:dyaOrig="2303">
          <v:shape id="_x0000_i1054" type="#_x0000_t75" style="width:147pt;height:109.2pt" o:ole="" fillcolor="window">
            <v:imagedata r:id="rId63" o:title=""/>
          </v:shape>
          <o:OLEObject Type="Embed" ProgID="CorelDRAW.Graphic.9" ShapeID="_x0000_i1054" DrawAspect="Content" ObjectID="_1600144743" r:id="rId64"/>
        </w:object>
      </w:r>
    </w:p>
    <w:p w:rsidR="0086003A" w:rsidRDefault="0086003A" w:rsidP="0086003A">
      <w:pPr>
        <w:pStyle w:val="af2"/>
        <w:ind w:firstLine="284"/>
        <w:jc w:val="center"/>
      </w:pPr>
      <w:bookmarkStart w:id="7" w:name="_Ref505771256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17</w:t>
        </w:r>
      </w:fldSimple>
      <w:bookmarkEnd w:id="7"/>
      <w:r>
        <w:t>. Зависим</w:t>
      </w:r>
      <w:r>
        <w:t>о</w:t>
      </w:r>
      <w:r>
        <w:t xml:space="preserve">сти сопротивлений цепи от частоты </w:t>
      </w:r>
      <w:r>
        <w:rPr>
          <w:i/>
        </w:rPr>
        <w:sym w:font="Symbol" w:char="F077"/>
      </w:r>
    </w:p>
    <w:p w:rsidR="0086003A" w:rsidRDefault="0086003A" w:rsidP="0086003A">
      <w:pPr>
        <w:pStyle w:val="af2"/>
        <w:ind w:firstLine="284"/>
        <w:jc w:val="center"/>
      </w:pPr>
    </w:p>
    <w:bookmarkStart w:id="8" w:name="_Ref518998252"/>
    <w:p w:rsidR="0086003A" w:rsidRDefault="0086003A" w:rsidP="0086003A">
      <w:pPr>
        <w:pStyle w:val="af2"/>
        <w:ind w:firstLine="284"/>
        <w:jc w:val="center"/>
      </w:pPr>
      <w:r>
        <w:object w:dxaOrig="4078" w:dyaOrig="2442">
          <v:shape id="_x0000_i1055" type="#_x0000_t75" style="width:198.6pt;height:118.8pt" o:ole="" fillcolor="window">
            <v:imagedata r:id="rId65" o:title=""/>
          </v:shape>
          <o:OLEObject Type="Embed" ProgID="CorelDRAW.Graphic.9" ShapeID="_x0000_i1055" DrawAspect="Content" ObjectID="_1600144744" r:id="rId66"/>
        </w:object>
      </w:r>
    </w:p>
    <w:p w:rsidR="0086003A" w:rsidRDefault="0086003A" w:rsidP="0086003A">
      <w:pPr>
        <w:pStyle w:val="af2"/>
        <w:ind w:firstLine="284"/>
        <w:jc w:val="center"/>
      </w:pPr>
      <w:bookmarkStart w:id="9" w:name="_Ref521911661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18</w:t>
        </w:r>
      </w:fldSimple>
      <w:bookmarkEnd w:id="8"/>
      <w:bookmarkEnd w:id="9"/>
      <w:r>
        <w:t>. Кривые и</w:t>
      </w:r>
      <w:r>
        <w:t>з</w:t>
      </w:r>
      <w:r>
        <w:t>менений напряжений, тока и фазы</w:t>
      </w:r>
      <w:r>
        <w:br/>
        <w:t>последовательного колебательн</w:t>
      </w:r>
      <w:r>
        <w:t>о</w:t>
      </w:r>
      <w:r>
        <w:t>го контура от частоты</w:t>
      </w:r>
    </w:p>
    <w:p w:rsidR="0086003A" w:rsidRDefault="0086003A" w:rsidP="0086003A">
      <w:pPr>
        <w:pStyle w:val="af2"/>
        <w:ind w:firstLine="284"/>
      </w:pPr>
    </w:p>
    <w:p w:rsidR="0086003A" w:rsidRDefault="0086003A" w:rsidP="0086003A">
      <w:pPr>
        <w:pStyle w:val="af2"/>
        <w:ind w:firstLine="284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03.05pt;margin-top:4.55pt;width:45pt;height:18pt;z-index:-251656192;mso-wrap-edited:f" wrapcoords="-360 0 -360 20700 21600 20700 21600 0 -360 0" o:allowincell="f" stroked="f">
            <v:textbox style="mso-next-textbox:#_x0000_s1026" inset="0,0,0,0">
              <w:txbxContent>
                <w:p w:rsidR="0086003A" w:rsidRDefault="0086003A" w:rsidP="0086003A">
                  <w:r>
                    <w:t>Рис. 14.</w:t>
                  </w:r>
                </w:p>
              </w:txbxContent>
            </v:textbox>
          </v:shape>
        </w:pict>
      </w:r>
      <w:r>
        <w:t>На нулевой частоте (для источника постоянного ЭДС) индукти</w:t>
      </w:r>
      <w:r>
        <w:t>в</w:t>
      </w:r>
      <w:r>
        <w:t>ность заме</w:t>
      </w:r>
      <w:r>
        <w:softHyphen/>
        <w:t>няется короткозамкнутым проводником, а емкость обрывом; на бесконечной частоте свойства указанных элементов меняю</w:t>
      </w:r>
      <w:r>
        <w:t>т</w:t>
      </w:r>
      <w:r>
        <w:t xml:space="preserve">ся местами, то есть индуктивность становится обрывом, а емкость - короткозамкнутым проводником. </w:t>
      </w:r>
    </w:p>
    <w:p w:rsidR="0086003A" w:rsidRDefault="0086003A" w:rsidP="0086003A">
      <w:pPr>
        <w:pStyle w:val="af2"/>
        <w:ind w:firstLine="284"/>
      </w:pPr>
      <w:r>
        <w:t>Значения функции</w:t>
      </w:r>
      <w:proofErr w:type="gramStart"/>
      <w:r>
        <w:t xml:space="preserve"> </w:t>
      </w:r>
      <w:r>
        <w:rPr>
          <w:i/>
        </w:rPr>
        <w:sym w:font="Symbol" w:char="F06A"/>
      </w:r>
      <w:r>
        <w:rPr>
          <w:i/>
        </w:rPr>
        <w:t>(</w:t>
      </w:r>
      <w:r>
        <w:rPr>
          <w:i/>
        </w:rPr>
        <w:sym w:font="Symbol" w:char="F077"/>
      </w:r>
      <w:r>
        <w:rPr>
          <w:i/>
        </w:rPr>
        <w:t xml:space="preserve">) </w:t>
      </w:r>
      <w:proofErr w:type="gramEnd"/>
      <w:r>
        <w:t xml:space="preserve">не существуют при </w:t>
      </w:r>
      <w:r>
        <w:rPr>
          <w:i/>
        </w:rPr>
        <w:sym w:font="Symbol" w:char="F077"/>
      </w:r>
      <w:r>
        <w:rPr>
          <w:i/>
        </w:rPr>
        <w:t xml:space="preserve"> = 0</w:t>
      </w:r>
      <w:r>
        <w:t xml:space="preserve"> и </w:t>
      </w:r>
      <w:r>
        <w:rPr>
          <w:i/>
        </w:rPr>
        <w:sym w:font="Symbol" w:char="F077"/>
      </w:r>
      <w:r>
        <w:rPr>
          <w:i/>
        </w:rPr>
        <w:t xml:space="preserve"> = </w:t>
      </w:r>
      <w:r>
        <w:rPr>
          <w:i/>
          <w:lang w:val="en-US"/>
        </w:rPr>
        <w:sym w:font="Symbol" w:char="F0A5"/>
      </w:r>
      <w:r>
        <w:rPr>
          <w:i/>
        </w:rPr>
        <w:t>.</w:t>
      </w:r>
    </w:p>
    <w:p w:rsidR="0086003A" w:rsidRDefault="0086003A" w:rsidP="0086003A">
      <w:pPr>
        <w:pStyle w:val="af2"/>
        <w:ind w:firstLine="284"/>
      </w:pPr>
      <w:r>
        <w:t xml:space="preserve">Оценим влияние параметров цепи на форму резонансной кривой тока. Решение этого вопроса начнем с уже известной нам функции </w:t>
      </w:r>
      <w:r>
        <w:rPr>
          <w:position w:val="-28"/>
          <w:lang w:val="en-US"/>
        </w:rPr>
        <w:object w:dxaOrig="2040" w:dyaOrig="740">
          <v:shape id="_x0000_i1056" type="#_x0000_t75" style="width:87.6pt;height:31.8pt" o:ole="" fillcolor="window">
            <v:imagedata r:id="rId67" o:title=""/>
          </v:shape>
          <o:OLEObject Type="Embed" ProgID="Equation.3" ShapeID="_x0000_i1056" DrawAspect="Content" ObjectID="_1600144745" r:id="rId68"/>
        </w:object>
      </w:r>
      <w:r>
        <w:t>, с которой сделаем следующие преобразов</w:t>
      </w:r>
      <w:r>
        <w:t>а</w:t>
      </w:r>
      <w:r>
        <w:t>ния:</w:t>
      </w:r>
    </w:p>
    <w:p w:rsidR="0086003A" w:rsidRDefault="0086003A" w:rsidP="0086003A">
      <w:pPr>
        <w:pStyle w:val="af2"/>
        <w:ind w:firstLine="284"/>
        <w:jc w:val="center"/>
      </w:pPr>
      <w:r>
        <w:rPr>
          <w:position w:val="-28"/>
          <w:lang w:val="en-US"/>
        </w:rPr>
        <w:object w:dxaOrig="4880" w:dyaOrig="740">
          <v:shape id="_x0000_i1057" type="#_x0000_t75" style="width:214.8pt;height:32.4pt" o:ole="" fillcolor="window">
            <v:imagedata r:id="rId69" o:title=""/>
          </v:shape>
          <o:OLEObject Type="Embed" ProgID="Equation.3" ShapeID="_x0000_i1057" DrawAspect="Content" ObjectID="_1600144746" r:id="rId70"/>
        </w:object>
      </w:r>
    </w:p>
    <w:p w:rsidR="0086003A" w:rsidRDefault="0086003A" w:rsidP="0086003A">
      <w:pPr>
        <w:pStyle w:val="af2"/>
        <w:ind w:firstLine="284"/>
        <w:jc w:val="center"/>
        <w:rPr>
          <w:lang w:val="en-US"/>
        </w:rPr>
      </w:pPr>
      <w:r>
        <w:rPr>
          <w:position w:val="-32"/>
          <w:lang w:val="en-US"/>
        </w:rPr>
        <w:object w:dxaOrig="5880" w:dyaOrig="800">
          <v:shape id="_x0000_i1058" type="#_x0000_t75" style="width:237.6pt;height:37.8pt" o:ole="" fillcolor="window">
            <v:imagedata r:id="rId71" o:title=""/>
          </v:shape>
          <o:OLEObject Type="Embed" ProgID="Equation.3" ShapeID="_x0000_i1058" DrawAspect="Content" ObjectID="_1600144747" r:id="rId72"/>
        </w:object>
      </w:r>
    </w:p>
    <w:p w:rsidR="0086003A" w:rsidRDefault="0086003A" w:rsidP="0086003A">
      <w:pPr>
        <w:pStyle w:val="af2"/>
        <w:ind w:firstLine="284"/>
        <w:jc w:val="center"/>
      </w:pPr>
      <w:r>
        <w:rPr>
          <w:position w:val="-30"/>
        </w:rPr>
        <w:object w:dxaOrig="2120" w:dyaOrig="780">
          <v:shape id="_x0000_i1059" type="#_x0000_t75" style="width:94.2pt;height:35.4pt" o:ole="" fillcolor="window">
            <v:imagedata r:id="rId73" o:title=""/>
          </v:shape>
          <o:OLEObject Type="Embed" ProgID="Equation.3" ShapeID="_x0000_i1059" DrawAspect="Content" ObjectID="_1600144748" r:id="rId74"/>
        </w:object>
      </w:r>
      <w:r>
        <w:t>.</w:t>
      </w:r>
    </w:p>
    <w:p w:rsidR="0086003A" w:rsidRDefault="0086003A" w:rsidP="0086003A">
      <w:pPr>
        <w:pStyle w:val="af2"/>
        <w:ind w:firstLine="284"/>
      </w:pPr>
      <w:r>
        <w:t xml:space="preserve">Используя полученное выражение для входного сопротивления </w:t>
      </w:r>
      <w:r>
        <w:rPr>
          <w:i/>
          <w:lang w:val="en-US"/>
        </w:rPr>
        <w:t>z</w:t>
      </w:r>
      <w:r>
        <w:t>, определим ток:</w:t>
      </w:r>
    </w:p>
    <w:p w:rsidR="0086003A" w:rsidRDefault="0086003A" w:rsidP="0086003A">
      <w:pPr>
        <w:pStyle w:val="a7"/>
      </w:pPr>
      <w:r>
        <w:t xml:space="preserve">                   </w:t>
      </w:r>
      <w:r>
        <w:rPr>
          <w:position w:val="-70"/>
          <w:lang w:val="en-US"/>
        </w:rPr>
        <w:object w:dxaOrig="4640" w:dyaOrig="1040">
          <v:shape id="_x0000_i1060" type="#_x0000_t75" style="width:188.4pt;height:42pt" o:ole="" fillcolor="window">
            <v:imagedata r:id="rId75" o:title=""/>
          </v:shape>
          <o:OLEObject Type="Embed" ProgID="Equation.3" ShapeID="_x0000_i1060" DrawAspect="Content" ObjectID="_1600144749" r:id="rId76"/>
        </w:objec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53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43</w:t>
      </w:r>
      <w:r>
        <w:rPr>
          <w:lang w:val="en-US"/>
        </w:rPr>
        <w:fldChar w:fldCharType="end"/>
      </w:r>
      <w:r>
        <w:t xml:space="preserve">) </w:t>
      </w:r>
    </w:p>
    <w:p w:rsidR="0086003A" w:rsidRDefault="0086003A" w:rsidP="0086003A">
      <w:pPr>
        <w:pStyle w:val="af2"/>
        <w:ind w:firstLine="284"/>
      </w:pPr>
      <w:r>
        <w:t xml:space="preserve">где </w:t>
      </w:r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o</w:t>
      </w:r>
      <w:r>
        <w:t xml:space="preserve"> – максимальное значение тока в цепи при резонансе.</w:t>
      </w:r>
    </w:p>
    <w:p w:rsidR="0086003A" w:rsidRDefault="0086003A" w:rsidP="0086003A">
      <w:pPr>
        <w:pStyle w:val="af2"/>
        <w:ind w:firstLine="284"/>
      </w:pPr>
    </w:p>
    <w:p w:rsidR="0086003A" w:rsidRDefault="0086003A" w:rsidP="0086003A">
      <w:pPr>
        <w:pStyle w:val="af2"/>
        <w:ind w:firstLine="360"/>
        <w:jc w:val="center"/>
      </w:pPr>
      <w:r>
        <w:object w:dxaOrig="2849" w:dyaOrig="1764">
          <v:shape id="_x0000_i1061" type="#_x0000_t75" style="width:129.6pt;height:79.8pt" o:ole="" fillcolor="window">
            <v:imagedata r:id="rId77" o:title=""/>
          </v:shape>
          <o:OLEObject Type="Embed" ProgID="CorelDRAW.Graphic.9" ShapeID="_x0000_i1061" DrawAspect="Content" ObjectID="_1600144750" r:id="rId78"/>
        </w:object>
      </w:r>
    </w:p>
    <w:p w:rsidR="0086003A" w:rsidRDefault="0086003A" w:rsidP="0086003A">
      <w:pPr>
        <w:pStyle w:val="af2"/>
        <w:ind w:firstLine="360"/>
        <w:jc w:val="center"/>
      </w:pPr>
      <w:bookmarkStart w:id="10" w:name="_Ref518965331"/>
      <w:r>
        <w:t>Рис.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1 \</w:instrText>
      </w:r>
      <w:r>
        <w:rPr>
          <w:lang w:val="en-US"/>
        </w:rPr>
        <w:instrText>s</w:instrText>
      </w:r>
      <w:r>
        <w:instrText xml:space="preserve">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Рисунок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</w:instrText>
      </w:r>
      <w:r>
        <w:rPr>
          <w:lang w:val="en-US"/>
        </w:rPr>
        <w:fldChar w:fldCharType="separate"/>
      </w:r>
      <w:r>
        <w:rPr>
          <w:noProof/>
        </w:rPr>
        <w:t>19</w:t>
      </w:r>
      <w:r>
        <w:rPr>
          <w:lang w:val="en-US"/>
        </w:rPr>
        <w:fldChar w:fldCharType="end"/>
      </w:r>
      <w:bookmarkEnd w:id="10"/>
      <w:r>
        <w:t>. Резонан</w:t>
      </w:r>
      <w:r>
        <w:t>с</w:t>
      </w:r>
      <w:r>
        <w:t xml:space="preserve">ные кривые: </w:t>
      </w:r>
      <w:r>
        <w:rPr>
          <w:i/>
          <w:lang w:val="en-US"/>
        </w:rPr>
        <w:t>Q</w:t>
      </w:r>
      <w:r>
        <w:rPr>
          <w:i/>
          <w:vertAlign w:val="subscript"/>
        </w:rPr>
        <w:t>3</w:t>
      </w:r>
      <w:r>
        <w:rPr>
          <w:i/>
        </w:rPr>
        <w:t xml:space="preserve"> &gt; </w:t>
      </w:r>
      <w:r>
        <w:rPr>
          <w:i/>
          <w:lang w:val="en-US"/>
        </w:rPr>
        <w:t>Q</w:t>
      </w:r>
      <w:r>
        <w:rPr>
          <w:i/>
          <w:vertAlign w:val="subscript"/>
        </w:rPr>
        <w:t>2</w:t>
      </w:r>
      <w:r>
        <w:rPr>
          <w:i/>
        </w:rPr>
        <w:t xml:space="preserve"> &gt; </w:t>
      </w:r>
      <w:r>
        <w:rPr>
          <w:i/>
          <w:lang w:val="en-US"/>
        </w:rPr>
        <w:t>Q</w:t>
      </w:r>
      <w:r>
        <w:rPr>
          <w:i/>
          <w:vertAlign w:val="subscript"/>
        </w:rPr>
        <w:t>1</w:t>
      </w:r>
    </w:p>
    <w:p w:rsidR="0086003A" w:rsidRDefault="0086003A" w:rsidP="0086003A">
      <w:pPr>
        <w:pStyle w:val="af2"/>
        <w:ind w:firstLine="284"/>
      </w:pPr>
    </w:p>
    <w:p w:rsidR="0086003A" w:rsidRDefault="0086003A" w:rsidP="0086003A">
      <w:pPr>
        <w:pStyle w:val="af2"/>
        <w:ind w:firstLine="284"/>
      </w:pPr>
      <w:r>
        <w:t xml:space="preserve">Для удобства построение будем вести в относительных единицах (график зависимости </w:t>
      </w:r>
      <w:proofErr w:type="gramStart"/>
      <w:r>
        <w:t>см</w:t>
      </w:r>
      <w:proofErr w:type="gramEnd"/>
      <w:r>
        <w:t xml:space="preserve">. на </w:t>
      </w:r>
      <w:r>
        <w:fldChar w:fldCharType="begin"/>
      </w:r>
      <w:r>
        <w:instrText xml:space="preserve"> REF  _Ref518965331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19</w:t>
      </w:r>
      <w:r>
        <w:fldChar w:fldCharType="end"/>
      </w:r>
      <w:r>
        <w:t>):</w:t>
      </w:r>
    </w:p>
    <w:p w:rsidR="0086003A" w:rsidRDefault="0086003A" w:rsidP="0086003A">
      <w:pPr>
        <w:pStyle w:val="af2"/>
        <w:ind w:firstLine="360"/>
        <w:jc w:val="center"/>
      </w:pPr>
      <w:r>
        <w:rPr>
          <w:position w:val="-70"/>
          <w:lang w:val="en-US"/>
        </w:rPr>
        <w:object w:dxaOrig="2200" w:dyaOrig="1040">
          <v:shape id="_x0000_i1062" type="#_x0000_t75" style="width:87.6pt;height:41.4pt" o:ole="" fillcolor="window">
            <v:imagedata r:id="rId79" o:title=""/>
          </v:shape>
          <o:OLEObject Type="Embed" ProgID="Equation.3" ShapeID="_x0000_i1062" DrawAspect="Content" ObjectID="_1600144751" r:id="rId80"/>
        </w:object>
      </w:r>
      <w:r>
        <w:t>;</w:t>
      </w:r>
    </w:p>
    <w:p w:rsidR="0086003A" w:rsidRDefault="0086003A" w:rsidP="0086003A">
      <w:pPr>
        <w:pStyle w:val="af2"/>
        <w:ind w:firstLine="360"/>
        <w:jc w:val="center"/>
      </w:pPr>
    </w:p>
    <w:p w:rsidR="0086003A" w:rsidRDefault="0086003A" w:rsidP="0086003A">
      <w:pPr>
        <w:pStyle w:val="2"/>
      </w:pPr>
      <w:r>
        <w:t xml:space="preserve">Параллельное соединение элементов </w:t>
      </w:r>
      <w:r>
        <w:rPr>
          <w:lang w:val="en-US"/>
        </w:rPr>
        <w:t>R</w:t>
      </w:r>
      <w:r>
        <w:t xml:space="preserve">, </w:t>
      </w:r>
      <w:r>
        <w:rPr>
          <w:lang w:val="en-US"/>
        </w:rPr>
        <w:t>L</w:t>
      </w:r>
      <w:r>
        <w:t xml:space="preserve">, </w:t>
      </w:r>
      <w:r>
        <w:rPr>
          <w:lang w:val="en-US"/>
        </w:rPr>
        <w:t>C</w:t>
      </w:r>
    </w:p>
    <w:p w:rsidR="0086003A" w:rsidRDefault="0086003A" w:rsidP="0086003A">
      <w:pPr>
        <w:pStyle w:val="af2"/>
        <w:ind w:firstLine="284"/>
        <w:rPr>
          <w:i/>
        </w:rPr>
      </w:pPr>
      <w:r>
        <w:t>Рассмотрим параллельное соединение разнородных элементов</w:t>
      </w:r>
      <w:r>
        <w:br/>
      </w:r>
      <w:r>
        <w:rPr>
          <w:i/>
          <w:lang w:val="en-US"/>
        </w:rPr>
        <w:t>R</w:t>
      </w:r>
      <w:r>
        <w:rPr>
          <w:i/>
        </w:rPr>
        <w:t xml:space="preserve">, </w:t>
      </w:r>
      <w:r>
        <w:rPr>
          <w:i/>
          <w:lang w:val="en-US"/>
        </w:rPr>
        <w:t>L</w:t>
      </w:r>
      <w:r>
        <w:rPr>
          <w:i/>
        </w:rPr>
        <w:t xml:space="preserve">, </w:t>
      </w:r>
      <w:r>
        <w:rPr>
          <w:i/>
          <w:lang w:val="en-US"/>
        </w:rPr>
        <w:t>C</w:t>
      </w:r>
      <w:r>
        <w:rPr>
          <w:i/>
        </w:rPr>
        <w:t>.</w:t>
      </w:r>
    </w:p>
    <w:p w:rsidR="0086003A" w:rsidRDefault="0086003A" w:rsidP="0086003A">
      <w:pPr>
        <w:pStyle w:val="af2"/>
        <w:ind w:firstLine="360"/>
        <w:jc w:val="center"/>
        <w:rPr>
          <w:i/>
        </w:rPr>
      </w:pPr>
      <w:r>
        <w:object w:dxaOrig="3409" w:dyaOrig="1683">
          <v:shape id="_x0000_i1063" type="#_x0000_t75" style="width:152.4pt;height:75pt" o:ole="" fillcolor="window">
            <v:imagedata r:id="rId81" o:title=""/>
          </v:shape>
          <o:OLEObject Type="Embed" ProgID="CorelDRAW.Graphic.9" ShapeID="_x0000_i1063" DrawAspect="Content" ObjectID="_1600144752" r:id="rId82"/>
        </w:object>
      </w:r>
    </w:p>
    <w:p w:rsidR="0086003A" w:rsidRDefault="0086003A" w:rsidP="0086003A">
      <w:pPr>
        <w:pStyle w:val="af2"/>
        <w:ind w:firstLine="360"/>
        <w:jc w:val="center"/>
        <w:rPr>
          <w:i/>
        </w:rPr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20</w:t>
        </w:r>
      </w:fldSimple>
      <w:r>
        <w:t>. Схема п</w:t>
      </w:r>
      <w:r>
        <w:t>а</w:t>
      </w:r>
      <w:r>
        <w:t xml:space="preserve">раллельного соединения элементов </w:t>
      </w:r>
      <w:r>
        <w:rPr>
          <w:i/>
          <w:lang w:val="en-US"/>
        </w:rPr>
        <w:t>R</w:t>
      </w:r>
      <w:r>
        <w:rPr>
          <w:i/>
        </w:rPr>
        <w:t xml:space="preserve">, </w:t>
      </w:r>
      <w:r>
        <w:rPr>
          <w:i/>
          <w:lang w:val="en-US"/>
        </w:rPr>
        <w:t>L</w:t>
      </w:r>
      <w:r>
        <w:rPr>
          <w:i/>
        </w:rPr>
        <w:t xml:space="preserve">, </w:t>
      </w:r>
      <w:r>
        <w:rPr>
          <w:i/>
          <w:lang w:val="en-US"/>
        </w:rPr>
        <w:t>C</w:t>
      </w:r>
    </w:p>
    <w:p w:rsidR="0086003A" w:rsidRDefault="0086003A" w:rsidP="0086003A">
      <w:pPr>
        <w:pStyle w:val="af2"/>
        <w:ind w:firstLine="360"/>
        <w:jc w:val="center"/>
        <w:rPr>
          <w:i/>
        </w:rPr>
      </w:pPr>
    </w:p>
    <w:p w:rsidR="0086003A" w:rsidRDefault="0086003A" w:rsidP="0086003A">
      <w:pPr>
        <w:pStyle w:val="af2"/>
        <w:ind w:firstLine="284"/>
      </w:pPr>
      <w:r>
        <w:t xml:space="preserve">Пусть на вход цепи подано напряжение </w:t>
      </w:r>
      <w:r>
        <w:rPr>
          <w:i/>
          <w:lang w:val="en-US"/>
        </w:rPr>
        <w:t>u</w:t>
      </w:r>
      <w:r>
        <w:rPr>
          <w:i/>
        </w:rPr>
        <w:t xml:space="preserve"> =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</w:t>
      </w:r>
      <w:r>
        <w:rPr>
          <w:i/>
        </w:rPr>
        <w:t>(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>t</w:t>
      </w:r>
      <w:r>
        <w:rPr>
          <w:i/>
        </w:rPr>
        <w:t>+</w:t>
      </w:r>
      <w:r>
        <w:rPr>
          <w:i/>
          <w:lang w:val="en-US"/>
        </w:rPr>
        <w:sym w:font="Symbol" w:char="F06A"/>
      </w:r>
      <w:r>
        <w:rPr>
          <w:i/>
          <w:vertAlign w:val="subscript"/>
          <w:lang w:val="en-US"/>
        </w:rPr>
        <w:t>u</w:t>
      </w:r>
      <w:r>
        <w:rPr>
          <w:i/>
        </w:rPr>
        <w:t>),</w:t>
      </w:r>
      <w:r>
        <w:t xml:space="preserve"> тогда по первому закону Кирхгофа:  </w:t>
      </w:r>
    </w:p>
    <w:p w:rsidR="0086003A" w:rsidRDefault="0086003A" w:rsidP="0086003A">
      <w:pPr>
        <w:pStyle w:val="af2"/>
        <w:ind w:firstLine="284"/>
        <w:jc w:val="center"/>
      </w:pPr>
      <w:r>
        <w:rPr>
          <w:position w:val="-10"/>
        </w:rPr>
        <w:object w:dxaOrig="1400" w:dyaOrig="340">
          <v:shape id="_x0000_i1064" type="#_x0000_t75" style="width:70.2pt;height:16.8pt" o:ole="" fillcolor="window">
            <v:imagedata r:id="rId83" o:title=""/>
          </v:shape>
          <o:OLEObject Type="Embed" ProgID="Equation.3" ShapeID="_x0000_i1064" DrawAspect="Content" ObjectID="_1600144753" r:id="rId84"/>
        </w:object>
      </w:r>
    </w:p>
    <w:p w:rsidR="0086003A" w:rsidRDefault="0086003A" w:rsidP="0086003A">
      <w:pPr>
        <w:pStyle w:val="af2"/>
        <w:ind w:firstLine="284"/>
        <w:jc w:val="left"/>
      </w:pPr>
      <w:r>
        <w:t>Комплексное изображение входного напряжения:</w:t>
      </w:r>
    </w:p>
    <w:p w:rsidR="0086003A" w:rsidRDefault="0086003A" w:rsidP="0086003A">
      <w:pPr>
        <w:pStyle w:val="af2"/>
        <w:ind w:firstLine="360"/>
        <w:jc w:val="center"/>
      </w:pPr>
      <w:r>
        <w:rPr>
          <w:position w:val="-6"/>
          <w:lang w:val="en-US"/>
        </w:rPr>
        <w:object w:dxaOrig="900" w:dyaOrig="320">
          <v:shape id="_x0000_i1065" type="#_x0000_t75" style="width:36.6pt;height:13.2pt" o:ole="" fillcolor="window">
            <v:imagedata r:id="rId85" o:title=""/>
          </v:shape>
          <o:OLEObject Type="Embed" ProgID="Equation.3" ShapeID="_x0000_i1065" DrawAspect="Content" ObjectID="_1600144754" r:id="rId86"/>
        </w:object>
      </w:r>
      <w:r>
        <w:t>.</w:t>
      </w:r>
    </w:p>
    <w:p w:rsidR="0086003A" w:rsidRDefault="0086003A" w:rsidP="0086003A">
      <w:pPr>
        <w:pStyle w:val="af2"/>
        <w:ind w:firstLine="284"/>
      </w:pPr>
      <w:r>
        <w:t>Для определения комплекса общего тока найдем его составля</w:t>
      </w:r>
      <w:r>
        <w:t>ю</w:t>
      </w:r>
      <w:r>
        <w:t>щие:</w:t>
      </w:r>
    </w:p>
    <w:p w:rsidR="0086003A" w:rsidRDefault="0086003A" w:rsidP="0086003A">
      <w:pPr>
        <w:pStyle w:val="af2"/>
        <w:ind w:firstLine="360"/>
        <w:jc w:val="center"/>
      </w:pPr>
      <w:r>
        <w:rPr>
          <w:position w:val="-20"/>
        </w:rPr>
        <w:object w:dxaOrig="760" w:dyaOrig="560">
          <v:shape id="_x0000_i1066" type="#_x0000_t75" style="width:34.8pt;height:22.8pt" o:ole="" fillcolor="window">
            <v:imagedata r:id="rId87" o:title=""/>
          </v:shape>
          <o:OLEObject Type="Embed" ProgID="Equation.3" ShapeID="_x0000_i1066" DrawAspect="Content" ObjectID="_1600144755" r:id="rId88"/>
        </w:object>
      </w:r>
      <w:r>
        <w:t xml:space="preserve">        </w:t>
      </w:r>
      <w:r>
        <w:rPr>
          <w:position w:val="-26"/>
        </w:rPr>
        <w:object w:dxaOrig="940" w:dyaOrig="620">
          <v:shape id="_x0000_i1067" type="#_x0000_t75" style="width:36.6pt;height:25.2pt" o:ole="" fillcolor="window">
            <v:imagedata r:id="rId89" o:title=""/>
          </v:shape>
          <o:OLEObject Type="Embed" ProgID="Equation.3" ShapeID="_x0000_i1067" DrawAspect="Content" ObjectID="_1600144756" r:id="rId90"/>
        </w:object>
      </w:r>
      <w:r>
        <w:t xml:space="preserve">       </w:t>
      </w:r>
      <w:r>
        <w:rPr>
          <w:position w:val="-50"/>
        </w:rPr>
        <w:object w:dxaOrig="1680" w:dyaOrig="859">
          <v:shape id="_x0000_i1068" type="#_x0000_t75" style="width:65.4pt;height:33.6pt" o:ole="" fillcolor="window">
            <v:imagedata r:id="rId91" o:title=""/>
          </v:shape>
          <o:OLEObject Type="Embed" ProgID="Equation.3" ShapeID="_x0000_i1068" DrawAspect="Content" ObjectID="_1600144757" r:id="rId92"/>
        </w:object>
      </w:r>
    </w:p>
    <w:p w:rsidR="0086003A" w:rsidRDefault="0086003A" w:rsidP="0086003A">
      <w:pPr>
        <w:pStyle w:val="af2"/>
        <w:ind w:firstLine="0"/>
      </w:pPr>
      <w:r>
        <w:t>тогда комплекс общего тока:</w:t>
      </w:r>
    </w:p>
    <w:p w:rsidR="0086003A" w:rsidRDefault="0086003A" w:rsidP="0086003A">
      <w:pPr>
        <w:pStyle w:val="a7"/>
        <w:jc w:val="right"/>
      </w:pPr>
      <w:r>
        <w:rPr>
          <w:position w:val="-28"/>
        </w:rPr>
        <w:object w:dxaOrig="2020" w:dyaOrig="660">
          <v:shape id="_x0000_i1069" type="#_x0000_t75" style="width:84.6pt;height:28.2pt" o:ole="" fillcolor="window">
            <v:imagedata r:id="rId93" o:title=""/>
          </v:shape>
          <o:OLEObject Type="Embed" ProgID="Equation.3" ShapeID="_x0000_i1069" DrawAspect="Content" ObjectID="_1600144758" r:id="rId94"/>
        </w:object>
      </w:r>
      <w:r>
        <w:t xml:space="preserve">.                 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54</w:t>
      </w:r>
      <w:r>
        <w:rPr>
          <w:color w:val="FFFFFF"/>
        </w:rPr>
        <w:fldChar w:fldCharType="end"/>
      </w:r>
      <w:bookmarkStart w:id="11" w:name="_Ref518966482"/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44</w:t>
        </w:r>
      </w:fldSimple>
      <w:r>
        <w:t>)</w:t>
      </w:r>
      <w:bookmarkEnd w:id="11"/>
    </w:p>
    <w:p w:rsidR="0086003A" w:rsidRDefault="0086003A" w:rsidP="0086003A">
      <w:pPr>
        <w:pStyle w:val="a9"/>
        <w:ind w:left="0" w:firstLine="284"/>
      </w:pPr>
      <w:r>
        <w:t>Построим векторную диаграмму для параллельного соединения (</w:t>
      </w:r>
      <w:r>
        <w:fldChar w:fldCharType="begin"/>
      </w:r>
      <w:r>
        <w:instrText xml:space="preserve"> REF  _Ref505771704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21</w:t>
      </w:r>
      <w:r>
        <w:fldChar w:fldCharType="end"/>
      </w:r>
      <w:r>
        <w:t>).</w:t>
      </w:r>
    </w:p>
    <w:p w:rsidR="0086003A" w:rsidRDefault="0086003A" w:rsidP="0086003A">
      <w:pPr>
        <w:pStyle w:val="a9"/>
        <w:ind w:left="0" w:firstLine="284"/>
      </w:pPr>
      <w:r>
        <w:t xml:space="preserve">Пусть </w:t>
      </w:r>
      <w:r>
        <w:rPr>
          <w:i/>
          <w:lang w:val="en-US"/>
        </w:rPr>
        <w:t>φ</w:t>
      </w:r>
      <w:r>
        <w:rPr>
          <w:i/>
          <w:vertAlign w:val="subscript"/>
          <w:lang w:val="en-US"/>
        </w:rPr>
        <w:t>u</w:t>
      </w:r>
      <w:r>
        <w:rPr>
          <w:i/>
        </w:rPr>
        <w:t xml:space="preserve"> &lt; 0, </w:t>
      </w:r>
      <w:r>
        <w:rPr>
          <w:i/>
          <w:lang w:val="en-US"/>
        </w:rPr>
        <w:t>φ</w:t>
      </w:r>
      <w:r>
        <w:rPr>
          <w:i/>
          <w:vertAlign w:val="subscript"/>
          <w:lang w:val="en-US"/>
        </w:rPr>
        <w:t>u</w:t>
      </w:r>
      <w:r>
        <w:rPr>
          <w:i/>
          <w:vertAlign w:val="subscript"/>
        </w:rPr>
        <w:t xml:space="preserve">  </w:t>
      </w:r>
      <w:r>
        <w:rPr>
          <w:i/>
          <w:lang w:val="en-US"/>
        </w:rPr>
        <w:sym w:font="Symbol" w:char="F02D"/>
      </w:r>
      <w:r>
        <w:rPr>
          <w:i/>
        </w:rPr>
        <w:t xml:space="preserve"> </w:t>
      </w:r>
      <w:r>
        <w:rPr>
          <w:i/>
          <w:lang w:val="en-US"/>
        </w:rPr>
        <w:t>φ</w:t>
      </w:r>
      <w:r>
        <w:rPr>
          <w:i/>
          <w:vertAlign w:val="subscript"/>
          <w:lang w:val="en-US"/>
        </w:rPr>
        <w:t>I</w:t>
      </w:r>
      <w:r>
        <w:rPr>
          <w:i/>
        </w:rPr>
        <w:t xml:space="preserve"> = </w:t>
      </w:r>
      <w:r>
        <w:rPr>
          <w:i/>
        </w:rPr>
        <w:sym w:font="Symbol" w:char="F06A"/>
      </w:r>
      <w:r>
        <w:rPr>
          <w:i/>
        </w:rPr>
        <w:t xml:space="preserve"> &gt; 0, </w:t>
      </w:r>
      <w:r>
        <w:rPr>
          <w:i/>
        </w:rPr>
        <w:sym w:font="Symbol" w:char="F06A"/>
      </w:r>
      <w:r>
        <w:t xml:space="preserve"> </w:t>
      </w:r>
      <w:r>
        <w:sym w:font="Symbol" w:char="F02D"/>
      </w:r>
      <w:r>
        <w:t xml:space="preserve"> опережающий, характер нагру</w:t>
      </w:r>
      <w:r>
        <w:t>з</w:t>
      </w:r>
      <w:r>
        <w:t>ки активно-индуктивный.</w:t>
      </w:r>
    </w:p>
    <w:p w:rsidR="0086003A" w:rsidRDefault="0086003A" w:rsidP="0086003A">
      <w:pPr>
        <w:pStyle w:val="af2"/>
        <w:ind w:firstLine="284"/>
      </w:pPr>
      <w:r>
        <w:t xml:space="preserve">Выражение в круглых скобках </w:t>
      </w:r>
      <w:r>
        <w:fldChar w:fldCharType="begin"/>
      </w:r>
      <w:r>
        <w:instrText xml:space="preserve"> REF  _Ref518966482 \h \* Lower  </w:instrText>
      </w:r>
      <w:r>
        <w:fldChar w:fldCharType="separate"/>
      </w:r>
      <w:r>
        <w:t>(</w:t>
      </w:r>
      <w:r>
        <w:rPr>
          <w:noProof/>
        </w:rPr>
        <w:t>2</w:t>
      </w:r>
      <w:r>
        <w:t>.</w:t>
      </w:r>
      <w:r>
        <w:rPr>
          <w:noProof/>
        </w:rPr>
        <w:t>44</w:t>
      </w:r>
      <w:r>
        <w:t>)</w:t>
      </w:r>
      <w:r>
        <w:fldChar w:fldCharType="end"/>
      </w:r>
      <w:r>
        <w:t xml:space="preserve"> имеет размерность 1/Ом или </w:t>
      </w:r>
      <w:proofErr w:type="gramStart"/>
      <w:r>
        <w:t>См</w:t>
      </w:r>
      <w:proofErr w:type="gramEnd"/>
      <w:r>
        <w:t xml:space="preserve"> (симменс) и носит название комплексной проводимости ц</w:t>
      </w:r>
      <w:r>
        <w:t>е</w:t>
      </w:r>
      <w:r>
        <w:t>пи:</w:t>
      </w:r>
    </w:p>
    <w:p w:rsidR="0086003A" w:rsidRDefault="0086003A" w:rsidP="0086003A">
      <w:pPr>
        <w:pStyle w:val="a7"/>
      </w:pPr>
      <w:r>
        <w:t xml:space="preserve">                                       </w:t>
      </w:r>
      <w:r>
        <w:rPr>
          <w:position w:val="-26"/>
        </w:rPr>
        <w:object w:dxaOrig="2380" w:dyaOrig="600">
          <v:shape id="_x0000_i1070" type="#_x0000_t75" style="width:99.6pt;height:25.2pt" o:ole="" fillcolor="window">
            <v:imagedata r:id="rId95" o:title=""/>
          </v:shape>
          <o:OLEObject Type="Embed" ProgID="Equation.3" ShapeID="_x0000_i1070" DrawAspect="Content" ObjectID="_1600144759" r:id="rId96"/>
        </w:object>
      </w:r>
      <w:r>
        <w:t xml:space="preserve"> ,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55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45</w:t>
        </w:r>
      </w:fldSimple>
      <w:r>
        <w:t xml:space="preserve">) </w:t>
      </w:r>
    </w:p>
    <w:p w:rsidR="0086003A" w:rsidRDefault="0086003A" w:rsidP="0086003A">
      <w:pPr>
        <w:pStyle w:val="af2"/>
        <w:ind w:firstLine="0"/>
      </w:pPr>
      <w:r>
        <w:t xml:space="preserve">где </w:t>
      </w:r>
      <w:r>
        <w:rPr>
          <w:i/>
          <w:lang w:val="en-US"/>
        </w:rPr>
        <w:t>y</w:t>
      </w:r>
      <w:r>
        <w:t xml:space="preserve"> – модуль комплексной проводимости, а </w:t>
      </w:r>
      <w:r>
        <w:rPr>
          <w:i/>
        </w:rPr>
        <w:sym w:font="Symbol" w:char="F06A"/>
      </w:r>
      <w:r>
        <w:t xml:space="preserve"> – угол сдвига фаз между током и напряжением.</w:t>
      </w:r>
    </w:p>
    <w:p w:rsidR="0086003A" w:rsidRDefault="0086003A" w:rsidP="0086003A">
      <w:pPr>
        <w:pStyle w:val="a9"/>
        <w:ind w:left="0" w:firstLine="284"/>
      </w:pPr>
    </w:p>
    <w:p w:rsidR="0086003A" w:rsidRDefault="0086003A" w:rsidP="0086003A">
      <w:pPr>
        <w:pStyle w:val="a9"/>
        <w:ind w:left="0" w:firstLine="284"/>
        <w:jc w:val="center"/>
      </w:pPr>
      <w:r>
        <w:object w:dxaOrig="2968" w:dyaOrig="2445">
          <v:shape id="_x0000_i1071" type="#_x0000_t75" style="width:134.4pt;height:111pt" o:ole="" fillcolor="window">
            <v:imagedata r:id="rId97" o:title=""/>
          </v:shape>
          <o:OLEObject Type="Embed" ProgID="CorelDRAW.Graphic.9" ShapeID="_x0000_i1071" DrawAspect="Content" ObjectID="_1600144760" r:id="rId98"/>
        </w:object>
      </w:r>
    </w:p>
    <w:p w:rsidR="0086003A" w:rsidRDefault="0086003A" w:rsidP="0086003A">
      <w:pPr>
        <w:pStyle w:val="a9"/>
        <w:ind w:left="0" w:firstLine="284"/>
        <w:jc w:val="center"/>
      </w:pPr>
      <w:bookmarkStart w:id="12" w:name="_Ref505771704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21</w:t>
        </w:r>
      </w:fldSimple>
      <w:bookmarkEnd w:id="12"/>
      <w:r>
        <w:t>. Векторная диаграмма для параллельного соединения разнородных элементов</w:t>
      </w: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f2"/>
        <w:ind w:firstLine="284"/>
      </w:pPr>
      <w:r>
        <w:t>Комплексная амплитуда общего тока:</w:t>
      </w:r>
    </w:p>
    <w:p w:rsidR="0086003A" w:rsidRDefault="0086003A" w:rsidP="0086003A">
      <w:pPr>
        <w:pStyle w:val="a7"/>
      </w:pPr>
      <w:r>
        <w:t xml:space="preserve">                                       </w:t>
      </w:r>
      <w:r>
        <w:rPr>
          <w:position w:val="-10"/>
        </w:rPr>
        <w:object w:dxaOrig="2000" w:dyaOrig="380">
          <v:shape id="_x0000_i1072" type="#_x0000_t75" style="width:86.4pt;height:16.2pt" o:ole="" fillcolor="window">
            <v:imagedata r:id="rId99" o:title=""/>
          </v:shape>
          <o:OLEObject Type="Embed" ProgID="Equation.3" ShapeID="_x0000_i1072" DrawAspect="Content" ObjectID="_1600144761" r:id="rId100"/>
        </w:object>
      </w:r>
      <w:r>
        <w:t>.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56</w:t>
      </w:r>
      <w:r>
        <w:rPr>
          <w:color w:val="FFFFFF"/>
        </w:rPr>
        <w:fldChar w:fldCharType="end"/>
      </w:r>
      <w:r>
        <w:t>(</w:t>
      </w:r>
      <w: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fldChar w:fldCharType="separate"/>
      </w:r>
      <w:r>
        <w:rPr>
          <w:noProof/>
        </w:rPr>
        <w:t>46</w:t>
      </w:r>
      <w:r>
        <w:fldChar w:fldCharType="end"/>
      </w:r>
      <w:r>
        <w:t>)</w:t>
      </w:r>
    </w:p>
    <w:p w:rsidR="0086003A" w:rsidRDefault="0086003A" w:rsidP="0086003A">
      <w:pPr>
        <w:pStyle w:val="af2"/>
        <w:ind w:firstLine="284"/>
        <w:jc w:val="left"/>
      </w:pPr>
      <w:r>
        <w:t>Её модуль:</w:t>
      </w:r>
    </w:p>
    <w:p w:rsidR="0086003A" w:rsidRDefault="0086003A" w:rsidP="0086003A">
      <w:pPr>
        <w:pStyle w:val="af2"/>
        <w:ind w:firstLine="360"/>
        <w:jc w:val="center"/>
      </w:pPr>
      <w:r>
        <w:rPr>
          <w:position w:val="-10"/>
          <w:lang w:val="en-US"/>
        </w:rPr>
        <w:object w:dxaOrig="900" w:dyaOrig="300">
          <v:shape id="_x0000_i1073" type="#_x0000_t75" style="width:43.2pt;height:14.4pt" o:ole="" fillcolor="window">
            <v:imagedata r:id="rId101" o:title=""/>
          </v:shape>
          <o:OLEObject Type="Embed" ProgID="Equation.3" ShapeID="_x0000_i1073" DrawAspect="Content" ObjectID="_1600144762" r:id="rId102"/>
        </w:object>
      </w:r>
      <w:r>
        <w:t>.</w:t>
      </w:r>
    </w:p>
    <w:p w:rsidR="0086003A" w:rsidRDefault="0086003A" w:rsidP="0086003A">
      <w:pPr>
        <w:pStyle w:val="af2"/>
        <w:ind w:firstLine="284"/>
        <w:jc w:val="left"/>
      </w:pPr>
      <w:r>
        <w:t>Её фаза:</w:t>
      </w:r>
    </w:p>
    <w:p w:rsidR="0086003A" w:rsidRDefault="0086003A" w:rsidP="0086003A">
      <w:pPr>
        <w:pStyle w:val="af2"/>
        <w:ind w:firstLine="360"/>
        <w:jc w:val="center"/>
        <w:rPr>
          <w:i/>
        </w:rPr>
      </w:pPr>
      <w:r>
        <w:rPr>
          <w:i/>
          <w:position w:val="-10"/>
          <w:lang w:val="en-US"/>
        </w:rPr>
        <w:object w:dxaOrig="1020" w:dyaOrig="300">
          <v:shape id="_x0000_i1074" type="#_x0000_t75" style="width:44.4pt;height:13.2pt" o:ole="" fillcolor="window">
            <v:imagedata r:id="rId103" o:title=""/>
          </v:shape>
          <o:OLEObject Type="Embed" ProgID="Equation.3" ShapeID="_x0000_i1074" DrawAspect="Content" ObjectID="_1600144763" r:id="rId104"/>
        </w:object>
      </w:r>
      <w:r>
        <w:rPr>
          <w:i/>
        </w:rPr>
        <w:t>;</w:t>
      </w:r>
    </w:p>
    <w:p w:rsidR="0086003A" w:rsidRDefault="0086003A" w:rsidP="0086003A">
      <w:pPr>
        <w:pStyle w:val="af2"/>
        <w:ind w:firstLine="360"/>
        <w:jc w:val="center"/>
      </w:pPr>
      <w:r>
        <w:rPr>
          <w:i/>
          <w:position w:val="-10"/>
          <w:lang w:val="en-US"/>
        </w:rPr>
        <w:object w:dxaOrig="960" w:dyaOrig="300">
          <v:shape id="_x0000_i1075" type="#_x0000_t75" style="width:43.8pt;height:13.2pt" o:ole="" fillcolor="window">
            <v:imagedata r:id="rId105" o:title=""/>
          </v:shape>
          <o:OLEObject Type="Embed" ProgID="Equation.3" ShapeID="_x0000_i1075" DrawAspect="Content" ObjectID="_1600144764" r:id="rId106"/>
        </w:object>
      </w:r>
      <w:r>
        <w:t>.</w:t>
      </w:r>
    </w:p>
    <w:p w:rsidR="0086003A" w:rsidRDefault="0086003A" w:rsidP="0086003A">
      <w:pPr>
        <w:pStyle w:val="af2"/>
        <w:ind w:firstLine="284"/>
        <w:jc w:val="left"/>
      </w:pPr>
      <w:r>
        <w:t>Мгновенное значение общего тока:</w:t>
      </w:r>
    </w:p>
    <w:p w:rsidR="0086003A" w:rsidRPr="0086003A" w:rsidRDefault="0086003A" w:rsidP="0086003A">
      <w:pPr>
        <w:pStyle w:val="af2"/>
        <w:ind w:firstLine="360"/>
        <w:jc w:val="center"/>
        <w:rPr>
          <w:i/>
        </w:rPr>
      </w:pPr>
      <w:r>
        <w:rPr>
          <w:i/>
          <w:lang w:val="en-US"/>
        </w:rPr>
        <w:lastRenderedPageBreak/>
        <w:t>i</w:t>
      </w:r>
      <w:r w:rsidRPr="0086003A">
        <w:rPr>
          <w:i/>
        </w:rPr>
        <w:t xml:space="preserve"> = </w:t>
      </w:r>
      <w:proofErr w:type="gramStart"/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</w:t>
      </w:r>
      <w:r w:rsidRPr="0086003A">
        <w:rPr>
          <w:i/>
        </w:rPr>
        <w:t>(</w:t>
      </w:r>
      <w:proofErr w:type="gramEnd"/>
      <w:r>
        <w:rPr>
          <w:i/>
          <w:lang w:val="en-US"/>
        </w:rPr>
        <w:sym w:font="Symbol" w:char="F077"/>
      </w:r>
      <w:r>
        <w:rPr>
          <w:i/>
          <w:lang w:val="en-US"/>
        </w:rPr>
        <w:t>t</w:t>
      </w:r>
      <w:r w:rsidRPr="0086003A">
        <w:rPr>
          <w:i/>
        </w:rPr>
        <w:t xml:space="preserve"> + </w:t>
      </w:r>
      <w:r>
        <w:rPr>
          <w:i/>
          <w:lang w:val="en-US"/>
        </w:rPr>
        <w:t>φ</w:t>
      </w:r>
      <w:r>
        <w:rPr>
          <w:i/>
          <w:vertAlign w:val="subscript"/>
          <w:lang w:val="en-US"/>
        </w:rPr>
        <w:t>u</w:t>
      </w:r>
      <w:r w:rsidRPr="0086003A">
        <w:rPr>
          <w:i/>
        </w:rPr>
        <w:t xml:space="preserve"> – </w:t>
      </w:r>
      <w:r>
        <w:rPr>
          <w:i/>
          <w:lang w:val="en-US"/>
        </w:rPr>
        <w:sym w:font="Symbol" w:char="F06A"/>
      </w:r>
      <w:r w:rsidRPr="0086003A">
        <w:rPr>
          <w:i/>
        </w:rPr>
        <w:t>).</w:t>
      </w:r>
    </w:p>
    <w:p w:rsidR="0086003A" w:rsidRDefault="0086003A" w:rsidP="0086003A">
      <w:pPr>
        <w:pStyle w:val="2"/>
      </w:pPr>
      <w:r>
        <w:t>Проводимости</w:t>
      </w:r>
    </w:p>
    <w:p w:rsidR="0086003A" w:rsidRDefault="0086003A" w:rsidP="0086003A">
      <w:pPr>
        <w:ind w:firstLine="284"/>
      </w:pPr>
      <w:r>
        <w:t>Под комплексной проводимостью любой цепи понимается вел</w:t>
      </w:r>
      <w:r>
        <w:t>и</w:t>
      </w:r>
      <w:r>
        <w:t>чина обратная ее полному комплексному сопротивлению:</w:t>
      </w:r>
    </w:p>
    <w:p w:rsidR="0086003A" w:rsidRDefault="0086003A" w:rsidP="0086003A">
      <w:pPr>
        <w:pStyle w:val="a7"/>
        <w:jc w:val="right"/>
      </w:pPr>
      <w:r>
        <w:t xml:space="preserve">      </w:t>
      </w:r>
      <w:r>
        <w:rPr>
          <w:position w:val="-24"/>
        </w:rPr>
        <w:object w:dxaOrig="4680" w:dyaOrig="580">
          <v:shape id="_x0000_i1076" type="#_x0000_t75" style="width:195.6pt;height:24.6pt" o:ole="" fillcolor="window">
            <v:imagedata r:id="rId107" o:title=""/>
          </v:shape>
          <o:OLEObject Type="Embed" ProgID="Equation.3" ShapeID="_x0000_i1076" DrawAspect="Content" ObjectID="_1600144765" r:id="rId108"/>
        </w:object>
      </w:r>
      <w:r>
        <w:t xml:space="preserve">,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57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r>
        <w:fldChar w:fldCharType="begin"/>
      </w:r>
      <w:r>
        <w:instrText xml:space="preserve"> SEQ Н</w:instrText>
      </w:r>
      <w:r>
        <w:instrText>о</w:instrText>
      </w:r>
      <w:r>
        <w:instrText xml:space="preserve">мерФормулы \* Arabic \s 1  </w:instrText>
      </w:r>
      <w:r>
        <w:fldChar w:fldCharType="separate"/>
      </w:r>
      <w:r>
        <w:rPr>
          <w:noProof/>
        </w:rPr>
        <w:t>47</w:t>
      </w:r>
      <w: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0"/>
        <w:jc w:val="both"/>
      </w:pPr>
      <w:r>
        <w:t xml:space="preserve">где </w:t>
      </w:r>
      <w:r>
        <w:rPr>
          <w:i/>
          <w:lang w:val="en-US"/>
        </w:rPr>
        <w:t>g</w:t>
      </w:r>
      <w:r>
        <w:t xml:space="preserve"> – активная проводимость данной цепи; 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0"/>
        <w:jc w:val="both"/>
      </w:pPr>
      <w:r>
        <w:rPr>
          <w:i/>
          <w:lang w:val="en-US"/>
        </w:rPr>
        <w:t>b</w:t>
      </w:r>
      <w:r>
        <w:t xml:space="preserve"> – </w:t>
      </w:r>
      <w:proofErr w:type="gramStart"/>
      <w:r>
        <w:t>результирующая</w:t>
      </w:r>
      <w:proofErr w:type="gramEnd"/>
      <w:r>
        <w:t xml:space="preserve"> реактивная проводимость.</w:t>
      </w:r>
    </w:p>
    <w:p w:rsidR="0086003A" w:rsidRDefault="0086003A" w:rsidP="0086003A">
      <w:pPr>
        <w:pStyle w:val="a9"/>
        <w:ind w:left="0"/>
        <w:jc w:val="center"/>
      </w:pPr>
      <w:r>
        <w:rPr>
          <w:position w:val="-26"/>
        </w:rPr>
        <w:object w:dxaOrig="5120" w:dyaOrig="620">
          <v:shape id="_x0000_i1077" type="#_x0000_t75" style="width:189pt;height:22.8pt" o:ole="" fillcolor="window">
            <v:imagedata r:id="rId109" o:title=""/>
          </v:shape>
          <o:OLEObject Type="Embed" ProgID="Equation.3" ShapeID="_x0000_i1077" DrawAspect="Content" ObjectID="_1600144766" r:id="rId110"/>
        </w:object>
      </w:r>
    </w:p>
    <w:p w:rsidR="0086003A" w:rsidRDefault="0086003A" w:rsidP="0086003A">
      <w:pPr>
        <w:pStyle w:val="a7"/>
        <w:jc w:val="right"/>
      </w:pPr>
      <w:r>
        <w:rPr>
          <w:position w:val="-10"/>
        </w:rPr>
        <w:object w:dxaOrig="2120" w:dyaOrig="300">
          <v:shape id="_x0000_i1078" type="#_x0000_t75" style="width:87.6pt;height:12pt" o:ole="" fillcolor="window">
            <v:imagedata r:id="rId111" o:title=""/>
          </v:shape>
          <o:OLEObject Type="Embed" ProgID="Equation.3" ShapeID="_x0000_i1078" DrawAspect="Content" ObjectID="_1600144767" r:id="rId112"/>
        </w:object>
      </w:r>
      <w:r>
        <w:t>,</w:t>
      </w:r>
      <w:r>
        <w:tab/>
        <w:t xml:space="preserve">                 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58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48</w:t>
        </w:r>
      </w:fldSimple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0"/>
        <w:jc w:val="both"/>
      </w:pPr>
      <w:r>
        <w:t xml:space="preserve">где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L</w:t>
      </w:r>
      <w:r>
        <w:t xml:space="preserve"> и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C</w:t>
      </w:r>
      <w:r>
        <w:t xml:space="preserve"> – индуктивная и емкостная проводимости соответстве</w:t>
      </w:r>
      <w:r>
        <w:t>н</w:t>
      </w:r>
      <w:r>
        <w:t>но.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  <w:jc w:val="both"/>
      </w:pPr>
      <w:r>
        <w:t xml:space="preserve">Понятие проводимости приобретает особый смысл в том случае, если ветвь содержит активные и реактивные элементы. На ветви, изображенной на </w:t>
      </w:r>
      <w:r>
        <w:fldChar w:fldCharType="begin"/>
      </w:r>
      <w:r>
        <w:instrText xml:space="preserve"> REF  _Ref505747661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22</w:t>
      </w:r>
      <w:r>
        <w:fldChar w:fldCharType="end"/>
      </w:r>
      <w:r>
        <w:t>, определим ее активную и реактивную проводим</w:t>
      </w:r>
      <w:r>
        <w:t>о</w:t>
      </w:r>
      <w:r>
        <w:t>сти:</w:t>
      </w:r>
    </w:p>
    <w:p w:rsidR="0086003A" w:rsidRDefault="0086003A" w:rsidP="0086003A">
      <w:pPr>
        <w:pStyle w:val="a9"/>
      </w:pPr>
    </w:p>
    <w:p w:rsidR="0086003A" w:rsidRDefault="0086003A" w:rsidP="0086003A">
      <w:pPr>
        <w:pStyle w:val="a9"/>
        <w:jc w:val="center"/>
      </w:pPr>
      <w:r>
        <w:object w:dxaOrig="2797" w:dyaOrig="741">
          <v:shape id="_x0000_i1079" type="#_x0000_t75" style="width:135.6pt;height:36pt" o:ole="" fillcolor="window">
            <v:imagedata r:id="rId113" o:title=""/>
          </v:shape>
          <o:OLEObject Type="Embed" ProgID="CorelDRAW.Graphic.9" ShapeID="_x0000_i1079" DrawAspect="Content" ObjectID="_1600144768" r:id="rId114"/>
        </w:object>
      </w:r>
    </w:p>
    <w:p w:rsidR="0086003A" w:rsidRDefault="0086003A" w:rsidP="0086003A">
      <w:pPr>
        <w:pStyle w:val="a9"/>
        <w:ind w:left="0" w:firstLine="284"/>
        <w:jc w:val="center"/>
      </w:pPr>
      <w:bookmarkStart w:id="13" w:name="_Ref505747661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22</w:t>
        </w:r>
      </w:fldSimple>
      <w:bookmarkEnd w:id="13"/>
      <w:r>
        <w:t>. Участок цепи с активно-индуктивным сопротивлением</w:t>
      </w: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0"/>
      </w:pPr>
      <w:r>
        <w:rPr>
          <w:position w:val="-26"/>
        </w:rPr>
        <w:object w:dxaOrig="3860" w:dyaOrig="600">
          <v:shape id="_x0000_i1080" type="#_x0000_t75" style="width:156pt;height:24pt" o:ole="" fillcolor="window">
            <v:imagedata r:id="rId115" o:title=""/>
          </v:shape>
          <o:OLEObject Type="Embed" ProgID="Equation.3" ShapeID="_x0000_i1080" DrawAspect="Content" ObjectID="_1600144769" r:id="rId116"/>
        </w:object>
      </w:r>
    </w:p>
    <w:p w:rsidR="0086003A" w:rsidRDefault="0086003A" w:rsidP="0086003A">
      <w:pPr>
        <w:pStyle w:val="a7"/>
      </w:pPr>
      <w:r>
        <w:t xml:space="preserve">                                              </w:t>
      </w:r>
      <w:r>
        <w:rPr>
          <w:position w:val="-22"/>
        </w:rPr>
        <w:object w:dxaOrig="2880" w:dyaOrig="560">
          <v:shape id="_x0000_i1081" type="#_x0000_t75" style="width:121.8pt;height:23.4pt" o:ole="" fillcolor="window">
            <v:imagedata r:id="rId117" o:title=""/>
          </v:shape>
          <o:OLEObject Type="Embed" ProgID="Equation.3" ShapeID="_x0000_i1081" DrawAspect="Content" ObjectID="_1600144770" r:id="rId118"/>
        </w:object>
      </w:r>
      <w:r>
        <w:t>.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59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49</w:t>
        </w:r>
      </w:fldSimple>
      <w:r>
        <w:t>)</w:t>
      </w:r>
    </w:p>
    <w:p w:rsidR="0086003A" w:rsidRDefault="0086003A" w:rsidP="0086003A">
      <w:pPr>
        <w:pStyle w:val="a9"/>
        <w:ind w:left="0" w:firstLine="284"/>
      </w:pPr>
      <w:r>
        <w:t>Из векторной диаграммы (</w:t>
      </w:r>
      <w:r>
        <w:fldChar w:fldCharType="begin"/>
      </w:r>
      <w:r>
        <w:instrText xml:space="preserve"> REF  _Ref505771704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21</w:t>
      </w:r>
      <w:r>
        <w:fldChar w:fldCharType="end"/>
      </w:r>
      <w:r>
        <w:t>) можно выделить треугольник токов:</w:t>
      </w:r>
    </w:p>
    <w:p w:rsidR="0086003A" w:rsidRDefault="0086003A" w:rsidP="0086003A">
      <w:pPr>
        <w:pStyle w:val="a9"/>
        <w:ind w:left="0" w:firstLine="284"/>
      </w:pPr>
    </w:p>
    <w:p w:rsidR="0086003A" w:rsidRDefault="0086003A" w:rsidP="0086003A">
      <w:pPr>
        <w:pStyle w:val="a9"/>
        <w:ind w:left="0" w:firstLine="284"/>
        <w:jc w:val="center"/>
      </w:pPr>
      <w:r>
        <w:object w:dxaOrig="1112" w:dyaOrig="1407">
          <v:shape id="_x0000_i1082" type="#_x0000_t75" style="width:48pt;height:60.6pt" o:ole="" fillcolor="window">
            <v:imagedata r:id="rId119" o:title=""/>
          </v:shape>
          <o:OLEObject Type="Embed" ProgID="CorelDRAW.Graphic.9" ShapeID="_x0000_i1082" DrawAspect="Content" ObjectID="_1600144771" r:id="rId120"/>
        </w:object>
      </w:r>
    </w:p>
    <w:p w:rsidR="0086003A" w:rsidRDefault="0086003A" w:rsidP="0086003A">
      <w:pPr>
        <w:pStyle w:val="a9"/>
        <w:ind w:left="0" w:firstLine="284"/>
        <w:jc w:val="center"/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23</w:t>
        </w:r>
      </w:fldSimple>
      <w:r>
        <w:t>. Векторный треугол</w:t>
      </w:r>
      <w:r>
        <w:t>ь</w:t>
      </w:r>
      <w:r>
        <w:t>ник токов</w:t>
      </w: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both"/>
      </w:pPr>
      <w:r>
        <w:t>Разделив стороны векторного треугольника токов на вектор н</w:t>
      </w:r>
      <w:r>
        <w:t>а</w:t>
      </w:r>
      <w:r>
        <w:t>пряжения, получим скалярный треугольник проводимостей.</w:t>
      </w:r>
    </w:p>
    <w:p w:rsidR="0086003A" w:rsidRDefault="0086003A" w:rsidP="0086003A">
      <w:pPr>
        <w:pStyle w:val="a9"/>
        <w:ind w:left="0" w:firstLine="284"/>
        <w:jc w:val="both"/>
      </w:pPr>
    </w:p>
    <w:p w:rsidR="0086003A" w:rsidRDefault="0086003A" w:rsidP="0086003A">
      <w:pPr>
        <w:pStyle w:val="a9"/>
        <w:ind w:left="0" w:firstLine="284"/>
        <w:jc w:val="center"/>
      </w:pPr>
      <w:r>
        <w:object w:dxaOrig="1196" w:dyaOrig="1310">
          <v:shape id="_x0000_i1083" type="#_x0000_t75" style="width:50.4pt;height:55.2pt" o:ole="" fillcolor="window">
            <v:imagedata r:id="rId121" o:title=""/>
          </v:shape>
          <o:OLEObject Type="Embed" ProgID="CorelDRAW.Graphic.9" ShapeID="_x0000_i1083" DrawAspect="Content" ObjectID="_1600144772" r:id="rId122"/>
        </w:object>
      </w:r>
    </w:p>
    <w:p w:rsidR="0086003A" w:rsidRDefault="0086003A" w:rsidP="0086003A">
      <w:pPr>
        <w:pStyle w:val="a9"/>
        <w:ind w:left="0" w:firstLine="284"/>
        <w:jc w:val="center"/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24</w:t>
        </w:r>
      </w:fldSimple>
      <w:r>
        <w:t>. Скалярный треугольник проводимостей</w:t>
      </w:r>
    </w:p>
    <w:p w:rsidR="0086003A" w:rsidRDefault="0086003A" w:rsidP="0086003A">
      <w:pPr>
        <w:pStyle w:val="2"/>
      </w:pPr>
      <w:r>
        <w:t>Резонанс токов</w:t>
      </w:r>
    </w:p>
    <w:p w:rsidR="0086003A" w:rsidRDefault="0086003A" w:rsidP="0086003A">
      <w:pPr>
        <w:ind w:firstLine="284"/>
      </w:pPr>
      <w:r>
        <w:t>Резонансный режим, возникающий при параллельном соедин</w:t>
      </w:r>
      <w:r>
        <w:t>е</w:t>
      </w:r>
      <w:r>
        <w:t xml:space="preserve">нии </w:t>
      </w:r>
      <w:r>
        <w:rPr>
          <w:i/>
          <w:lang w:val="en-US"/>
        </w:rPr>
        <w:t>R</w:t>
      </w:r>
      <w:r>
        <w:rPr>
          <w:i/>
        </w:rPr>
        <w:t xml:space="preserve">, </w:t>
      </w:r>
      <w:r>
        <w:rPr>
          <w:i/>
          <w:lang w:val="en-US"/>
        </w:rPr>
        <w:t>L</w:t>
      </w:r>
      <w:r>
        <w:rPr>
          <w:i/>
        </w:rPr>
        <w:t xml:space="preserve">, </w:t>
      </w:r>
      <w:r>
        <w:rPr>
          <w:i/>
          <w:lang w:val="en-US"/>
        </w:rPr>
        <w:t>C</w:t>
      </w:r>
      <w:r>
        <w:rPr>
          <w:i/>
        </w:rPr>
        <w:t>,</w:t>
      </w:r>
      <w:r>
        <w:t xml:space="preserve"> называется резонансом токов. В отличие от рассмотренного ранее режима резонанса напряжений, данный режим не столь однозн</w:t>
      </w:r>
      <w:r>
        <w:t>а</w:t>
      </w:r>
      <w:r>
        <w:t xml:space="preserve">чен. </w:t>
      </w:r>
    </w:p>
    <w:p w:rsidR="0086003A" w:rsidRDefault="0086003A" w:rsidP="0086003A">
      <w:pPr>
        <w:ind w:firstLine="284"/>
        <w:jc w:val="center"/>
      </w:pPr>
      <w:r>
        <w:object w:dxaOrig="2566" w:dyaOrig="2451">
          <v:shape id="_x0000_i1084" type="#_x0000_t75" style="width:122.4pt;height:117pt" o:ole="" fillcolor="window">
            <v:imagedata r:id="rId123" o:title=""/>
          </v:shape>
          <o:OLEObject Type="Embed" ProgID="CorelDRAW.Graphic.9" ShapeID="_x0000_i1084" DrawAspect="Content" ObjectID="_1600144773" r:id="rId124"/>
        </w:object>
      </w:r>
    </w:p>
    <w:p w:rsidR="0086003A" w:rsidRDefault="0086003A" w:rsidP="0086003A">
      <w:pPr>
        <w:ind w:firstLine="284"/>
        <w:jc w:val="center"/>
      </w:pPr>
      <w:bookmarkStart w:id="14" w:name="_Ref505747748"/>
      <w:r>
        <w:lastRenderedPageBreak/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25</w:t>
        </w:r>
      </w:fldSimple>
      <w:bookmarkEnd w:id="14"/>
      <w:r>
        <w:t>. Цепь с п</w:t>
      </w:r>
      <w:r>
        <w:t>а</w:t>
      </w:r>
      <w:r>
        <w:t>раллельным соединением</w:t>
      </w:r>
      <w:r>
        <w:br/>
        <w:t>разнородных пр</w:t>
      </w:r>
      <w:r>
        <w:t>и</w:t>
      </w:r>
      <w:r>
        <w:t>емников</w:t>
      </w:r>
    </w:p>
    <w:p w:rsidR="0086003A" w:rsidRDefault="0086003A" w:rsidP="0086003A">
      <w:pPr>
        <w:ind w:firstLine="284"/>
        <w:jc w:val="center"/>
      </w:pPr>
    </w:p>
    <w:p w:rsidR="0086003A" w:rsidRDefault="0086003A" w:rsidP="0086003A">
      <w:pPr>
        <w:ind w:firstLine="284"/>
      </w:pPr>
      <w:r>
        <w:t>В цепи (</w:t>
      </w:r>
      <w:r>
        <w:fldChar w:fldCharType="begin"/>
      </w:r>
      <w:r>
        <w:instrText xml:space="preserve"> REF  _Ref505747748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25</w:t>
      </w:r>
      <w:r>
        <w:fldChar w:fldCharType="end"/>
      </w:r>
      <w:r>
        <w:t>) режим резонанса токов возникает при условии равенства нулю результирующей реактивной проводимости этой цепи:</w:t>
      </w:r>
    </w:p>
    <w:p w:rsidR="0086003A" w:rsidRDefault="0086003A" w:rsidP="0086003A">
      <w:pPr>
        <w:pStyle w:val="a7"/>
      </w:pPr>
      <w:r>
        <w:t xml:space="preserve">                                                  </w:t>
      </w:r>
      <w:r>
        <w:rPr>
          <w:i/>
          <w:lang w:val="en-US"/>
        </w:rPr>
        <w:t>b = b</w:t>
      </w:r>
      <w:r>
        <w:rPr>
          <w:i/>
          <w:vertAlign w:val="subscript"/>
          <w:lang w:val="en-US"/>
        </w:rPr>
        <w:t>1</w:t>
      </w:r>
      <w:r>
        <w:rPr>
          <w:i/>
          <w:lang w:val="en-US"/>
        </w:rPr>
        <w:t>+ b</w:t>
      </w:r>
      <w:r>
        <w:rPr>
          <w:i/>
          <w:vertAlign w:val="subscript"/>
          <w:lang w:val="en-US"/>
        </w:rPr>
        <w:t xml:space="preserve">2 </w:t>
      </w:r>
      <w:r>
        <w:rPr>
          <w:i/>
          <w:lang w:val="en-US"/>
        </w:rPr>
        <w:t>= 0.</w:t>
      </w:r>
      <w:r>
        <w:rPr>
          <w:lang w:val="en-US"/>
        </w:rPr>
        <w:tab/>
      </w:r>
      <w:r>
        <w:rPr>
          <w:color w:val="FFFFFF"/>
          <w:lang w:val="en-US"/>
        </w:rPr>
        <w:fldChar w:fldCharType="begin"/>
      </w:r>
      <w:r>
        <w:rPr>
          <w:color w:val="FFFFFF"/>
          <w:lang w:val="en-US"/>
        </w:rPr>
        <w:instrText xml:space="preserve"> SEQ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60</w:t>
      </w:r>
      <w:r>
        <w:rPr>
          <w:color w:val="FFFFFF"/>
          <w:lang w:val="en-US"/>
        </w:rPr>
        <w:fldChar w:fldCharType="end"/>
      </w:r>
      <w:bookmarkStart w:id="15" w:name="_Ref518969739"/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50</w:t>
      </w:r>
      <w:r>
        <w:rPr>
          <w:lang w:val="en-US"/>
        </w:rPr>
        <w:fldChar w:fldCharType="end"/>
      </w:r>
      <w:r>
        <w:t>)</w:t>
      </w:r>
      <w:bookmarkEnd w:id="15"/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>Реактивные проводимости ветвей:</w:t>
      </w:r>
    </w:p>
    <w:p w:rsidR="0086003A" w:rsidRDefault="0086003A" w:rsidP="0086003A">
      <w:pPr>
        <w:ind w:firstLine="284"/>
        <w:jc w:val="center"/>
      </w:pPr>
      <w:r>
        <w:rPr>
          <w:position w:val="-28"/>
          <w:lang w:val="en-US"/>
        </w:rPr>
        <w:object w:dxaOrig="1579" w:dyaOrig="620">
          <v:shape id="_x0000_i1085" type="#_x0000_t75" style="width:70.8pt;height:27.6pt" o:ole="" fillcolor="window">
            <v:imagedata r:id="rId125" o:title=""/>
          </v:shape>
          <o:OLEObject Type="Embed" ProgID="Equation.3" ShapeID="_x0000_i1085" DrawAspect="Content" ObjectID="_1600144774" r:id="rId126"/>
        </w:object>
      </w:r>
      <w:r>
        <w:t xml:space="preserve">      </w:t>
      </w:r>
      <w:r>
        <w:rPr>
          <w:position w:val="-58"/>
          <w:lang w:val="en-US"/>
        </w:rPr>
        <w:object w:dxaOrig="1500" w:dyaOrig="1140">
          <v:shape id="_x0000_i1086" type="#_x0000_t75" style="width:64.8pt;height:49.2pt" o:ole="" fillcolor="window">
            <v:imagedata r:id="rId127" o:title=""/>
          </v:shape>
          <o:OLEObject Type="Embed" ProgID="Equation.3" ShapeID="_x0000_i1086" DrawAspect="Content" ObjectID="_1600144775" r:id="rId128"/>
        </w:object>
      </w:r>
      <w:r>
        <w:t>.</w:t>
      </w:r>
    </w:p>
    <w:p w:rsidR="0086003A" w:rsidRDefault="0086003A" w:rsidP="0086003A">
      <w:pPr>
        <w:ind w:firstLine="284"/>
      </w:pPr>
      <w:r>
        <w:t xml:space="preserve">Подставим выражения </w:t>
      </w:r>
      <w:r>
        <w:rPr>
          <w:i/>
          <w:lang w:val="en-US"/>
        </w:rPr>
        <w:t>b</w:t>
      </w:r>
      <w:r>
        <w:rPr>
          <w:i/>
          <w:vertAlign w:val="subscript"/>
        </w:rPr>
        <w:t>1</w:t>
      </w:r>
      <w:r>
        <w:t xml:space="preserve"> и </w:t>
      </w:r>
      <w:r>
        <w:rPr>
          <w:i/>
          <w:lang w:val="en-US"/>
        </w:rPr>
        <w:t>b</w:t>
      </w:r>
      <w:r>
        <w:rPr>
          <w:i/>
          <w:vertAlign w:val="subscript"/>
        </w:rPr>
        <w:t>2</w:t>
      </w:r>
      <w:r>
        <w:t xml:space="preserve"> в </w:t>
      </w:r>
      <w:r>
        <w:fldChar w:fldCharType="begin"/>
      </w:r>
      <w:r>
        <w:instrText xml:space="preserve"> REF  _Ref518969739 \h \* Lower  </w:instrText>
      </w:r>
      <w:r>
        <w:fldChar w:fldCharType="separate"/>
      </w:r>
      <w:r>
        <w:t>(</w:t>
      </w:r>
      <w:r>
        <w:rPr>
          <w:noProof/>
        </w:rPr>
        <w:t>2</w:t>
      </w:r>
      <w:r>
        <w:t>.</w:t>
      </w:r>
      <w:r>
        <w:rPr>
          <w:noProof/>
        </w:rPr>
        <w:t>50</w:t>
      </w:r>
      <w:r>
        <w:t>)</w:t>
      </w:r>
      <w:r>
        <w:fldChar w:fldCharType="end"/>
      </w:r>
      <w:r>
        <w:t>:</w:t>
      </w:r>
    </w:p>
    <w:p w:rsidR="0086003A" w:rsidRDefault="0086003A" w:rsidP="0086003A">
      <w:pPr>
        <w:ind w:firstLine="284"/>
        <w:jc w:val="center"/>
      </w:pPr>
      <w:r>
        <w:rPr>
          <w:position w:val="-58"/>
          <w:lang w:val="en-US"/>
        </w:rPr>
        <w:object w:dxaOrig="2240" w:dyaOrig="1140">
          <v:shape id="_x0000_i1087" type="#_x0000_t75" style="width:91.2pt;height:46.2pt" o:ole="" fillcolor="window">
            <v:imagedata r:id="rId129" o:title=""/>
          </v:shape>
          <o:OLEObject Type="Embed" ProgID="Equation.3" ShapeID="_x0000_i1087" DrawAspect="Content" ObjectID="_1600144776" r:id="rId130"/>
        </w:object>
      </w:r>
    </w:p>
    <w:p w:rsidR="0086003A" w:rsidRDefault="0086003A" w:rsidP="0086003A">
      <w:r>
        <w:t>и после преобразования получим резонансную частоту</w:t>
      </w:r>
      <w:r>
        <w:rPr>
          <w:position w:val="-12"/>
        </w:rPr>
        <w:object w:dxaOrig="320" w:dyaOrig="380">
          <v:shape id="_x0000_i1088" type="#_x0000_t75" style="width:14.4pt;height:17.4pt" o:ole="" fillcolor="window">
            <v:imagedata r:id="rId131" o:title=""/>
          </v:shape>
          <o:OLEObject Type="Embed" ProgID="Equation.3" ShapeID="_x0000_i1088" DrawAspect="Content" ObjectID="_1600144777" r:id="rId132"/>
        </w:object>
      </w:r>
      <w:r>
        <w:t>:</w:t>
      </w:r>
    </w:p>
    <w:p w:rsidR="0086003A" w:rsidRDefault="0086003A" w:rsidP="0086003A">
      <w:pPr>
        <w:pStyle w:val="a7"/>
        <w:jc w:val="right"/>
      </w:pPr>
      <w:r>
        <w:t xml:space="preserve">                         </w:t>
      </w:r>
      <w:r>
        <w:rPr>
          <w:position w:val="-50"/>
        </w:rPr>
        <w:object w:dxaOrig="3080" w:dyaOrig="1120">
          <v:shape id="_x0000_i1089" type="#_x0000_t75" style="width:131.4pt;height:48.6pt" o:ole="" fillcolor="window">
            <v:imagedata r:id="rId133" o:title=""/>
          </v:shape>
          <o:OLEObject Type="Embed" ProgID="Equation.3" ShapeID="_x0000_i1089" DrawAspect="Content" ObjectID="_1600144778" r:id="rId134"/>
        </w:object>
      </w:r>
      <w:r>
        <w:t>.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61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51</w:t>
        </w:r>
      </w:fldSimple>
      <w:r>
        <w:t>)</w:t>
      </w:r>
    </w:p>
    <w:p w:rsidR="0086003A" w:rsidRDefault="0086003A" w:rsidP="0086003A">
      <w:pPr>
        <w:pStyle w:val="a8"/>
        <w:tabs>
          <w:tab w:val="clear" w:pos="425"/>
          <w:tab w:val="left" w:pos="-142"/>
        </w:tabs>
        <w:ind w:left="0" w:firstLine="284"/>
      </w:pPr>
      <w:r>
        <w:t xml:space="preserve">Структура полученного уравнения показывает, что существует четыре варианта частоты </w:t>
      </w:r>
      <w:r>
        <w:rPr>
          <w:position w:val="-12"/>
        </w:rPr>
        <w:object w:dxaOrig="320" w:dyaOrig="380">
          <v:shape id="_x0000_i1090" type="#_x0000_t75" style="width:14.4pt;height:17.4pt" o:ole="" fillcolor="window">
            <v:imagedata r:id="rId135" o:title=""/>
          </v:shape>
          <o:OLEObject Type="Embed" ProgID="Equation.3" ShapeID="_x0000_i1090" DrawAspect="Content" ObjectID="_1600144779" r:id="rId136"/>
        </w:object>
      </w:r>
      <w:r>
        <w:t>:</w:t>
      </w:r>
    </w:p>
    <w:p w:rsidR="0086003A" w:rsidRDefault="0086003A" w:rsidP="00242FE4">
      <w:pPr>
        <w:pStyle w:val="a9"/>
        <w:numPr>
          <w:ilvl w:val="0"/>
          <w:numId w:val="4"/>
        </w:numPr>
      </w:pPr>
      <w:r>
        <w:t xml:space="preserve">Если 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rPr>
          <w:i/>
        </w:rPr>
        <w:t xml:space="preserve"> = 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rPr>
          <w:i/>
        </w:rPr>
        <w:t xml:space="preserve"> </w:t>
      </w:r>
      <w:r>
        <w:rPr>
          <w:i/>
          <w:lang w:val="en-US"/>
        </w:rPr>
        <w:sym w:font="Symbol" w:char="F0B9"/>
      </w:r>
      <w:r>
        <w:rPr>
          <w:i/>
        </w:rPr>
        <w:t xml:space="preserve"> </w:t>
      </w:r>
      <w:r>
        <w:rPr>
          <w:i/>
          <w:lang w:val="en-US"/>
        </w:rPr>
        <w:sym w:font="Symbol" w:char="F072"/>
      </w:r>
      <w:r>
        <w:rPr>
          <w:i/>
        </w:rPr>
        <w:t>,</w:t>
      </w:r>
      <w:r>
        <w:t xml:space="preserve"> то </w:t>
      </w:r>
      <w:r>
        <w:rPr>
          <w:position w:val="-12"/>
        </w:rPr>
        <w:object w:dxaOrig="320" w:dyaOrig="380">
          <v:shape id="_x0000_i1091" type="#_x0000_t75" style="width:14.4pt;height:17.4pt" o:ole="" fillcolor="window">
            <v:imagedata r:id="rId135" o:title=""/>
          </v:shape>
          <o:OLEObject Type="Embed" ProgID="Equation.3" ShapeID="_x0000_i1091" DrawAspect="Content" ObjectID="_1600144780" r:id="rId137"/>
        </w:object>
      </w:r>
      <w:r>
        <w:t xml:space="preserve"> = </w:t>
      </w:r>
      <w:r>
        <w:rPr>
          <w:i/>
          <w:sz w:val="24"/>
        </w:rPr>
        <w:sym w:font="Symbol" w:char="F077"/>
      </w:r>
      <w:r>
        <w:rPr>
          <w:i/>
          <w:vertAlign w:val="subscript"/>
        </w:rPr>
        <w:t>0</w:t>
      </w:r>
    </w:p>
    <w:p w:rsidR="0086003A" w:rsidRDefault="0086003A" w:rsidP="00242FE4">
      <w:pPr>
        <w:pStyle w:val="a9"/>
        <w:numPr>
          <w:ilvl w:val="0"/>
          <w:numId w:val="4"/>
        </w:numPr>
      </w:pPr>
      <w:r>
        <w:t xml:space="preserve">Если 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rPr>
          <w:i/>
        </w:rPr>
        <w:t xml:space="preserve"> = 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rPr>
          <w:i/>
        </w:rPr>
        <w:t xml:space="preserve"> =</w:t>
      </w:r>
      <w:r>
        <w:rPr>
          <w:i/>
          <w:vertAlign w:val="subscript"/>
        </w:rPr>
        <w:t xml:space="preserve"> </w:t>
      </w:r>
      <w:r>
        <w:rPr>
          <w:i/>
          <w:lang w:val="en-US"/>
        </w:rPr>
        <w:sym w:font="Symbol" w:char="F072"/>
      </w:r>
      <w:r>
        <w:rPr>
          <w:i/>
        </w:rPr>
        <w:t>,</w:t>
      </w:r>
      <w:r>
        <w:t xml:space="preserve"> то </w:t>
      </w:r>
      <w:r>
        <w:rPr>
          <w:position w:val="-12"/>
        </w:rPr>
        <w:object w:dxaOrig="320" w:dyaOrig="380">
          <v:shape id="_x0000_i1092" type="#_x0000_t75" style="width:14.4pt;height:17.4pt" o:ole="" fillcolor="window">
            <v:imagedata r:id="rId135" o:title=""/>
          </v:shape>
          <o:OLEObject Type="Embed" ProgID="Equation.3" ShapeID="_x0000_i1092" DrawAspect="Content" ObjectID="_1600144781" r:id="rId138"/>
        </w:object>
      </w:r>
      <w:r>
        <w:t xml:space="preserve"> = </w:t>
      </w:r>
      <w:r>
        <w:rPr>
          <w:i/>
          <w:iCs/>
          <w:sz w:val="24"/>
        </w:rPr>
        <w:sym w:font="Symbol" w:char="F077"/>
      </w:r>
      <w:r>
        <w:rPr>
          <w:i/>
          <w:iCs/>
          <w:vertAlign w:val="subscript"/>
        </w:rPr>
        <w:t>0</w:t>
      </w:r>
      <w:r>
        <w:rPr>
          <w:position w:val="-24"/>
        </w:rPr>
        <w:object w:dxaOrig="360" w:dyaOrig="620">
          <v:shape id="_x0000_i1093" type="#_x0000_t75" style="width:14.4pt;height:24.6pt" o:ole="" fillcolor="window">
            <v:imagedata r:id="rId139" o:title=""/>
          </v:shape>
          <o:OLEObject Type="Embed" ProgID="Equation.3" ShapeID="_x0000_i1093" DrawAspect="Content" ObjectID="_1600144782" r:id="rId140"/>
        </w:object>
      </w:r>
      <w:r>
        <w:t xml:space="preserve"> – с физической точки зр</w:t>
      </w:r>
      <w:r>
        <w:t>е</w:t>
      </w:r>
      <w:r>
        <w:t>ния это означает, что входное сопротивление данного ко</w:t>
      </w:r>
      <w:r>
        <w:t>н</w:t>
      </w:r>
      <w:r>
        <w:t xml:space="preserve">тура равно ее </w:t>
      </w:r>
      <w:proofErr w:type="gramStart"/>
      <w:r>
        <w:t>волновому</w:t>
      </w:r>
      <w:proofErr w:type="gramEnd"/>
      <w:r>
        <w:t>, которое не зависит от частоты, значит, резонанс будет иметь место при любой частоте.</w:t>
      </w:r>
      <w:r>
        <w:rPr>
          <w:vertAlign w:val="subscript"/>
        </w:rPr>
        <w:t xml:space="preserve">  </w:t>
      </w:r>
      <w:r>
        <w:t>Для доказательства этого положения определим входное сопротивл</w:t>
      </w:r>
      <w:r>
        <w:t>е</w:t>
      </w:r>
      <w:r>
        <w:t>ние цепи:</w:t>
      </w:r>
    </w:p>
    <w:p w:rsidR="0086003A" w:rsidRDefault="0086003A" w:rsidP="0086003A">
      <w:pPr>
        <w:pStyle w:val="a9"/>
        <w:ind w:left="360" w:firstLine="349"/>
      </w:pPr>
      <w:r>
        <w:rPr>
          <w:position w:val="-60"/>
        </w:rPr>
        <w:object w:dxaOrig="3580" w:dyaOrig="1300">
          <v:shape id="_x0000_i1094" type="#_x0000_t75" style="width:164.4pt;height:60pt" o:ole="" fillcolor="window">
            <v:imagedata r:id="rId141" o:title=""/>
          </v:shape>
          <o:OLEObject Type="Embed" ProgID="Equation.3" ShapeID="_x0000_i1094" DrawAspect="Content" ObjectID="_1600144783" r:id="rId142"/>
        </w:object>
      </w:r>
    </w:p>
    <w:p w:rsidR="0086003A" w:rsidRDefault="0086003A" w:rsidP="0086003A">
      <w:pPr>
        <w:pStyle w:val="a9"/>
        <w:ind w:left="360" w:firstLine="349"/>
      </w:pPr>
      <w:r>
        <w:rPr>
          <w:position w:val="-58"/>
        </w:rPr>
        <w:object w:dxaOrig="4920" w:dyaOrig="1260">
          <v:shape id="_x0000_i1095" type="#_x0000_t75" style="width:216.6pt;height:55.8pt" o:ole="" fillcolor="window">
            <v:imagedata r:id="rId143" o:title=""/>
          </v:shape>
          <o:OLEObject Type="Embed" ProgID="Equation.3" ShapeID="_x0000_i1095" DrawAspect="Content" ObjectID="_1600144784" r:id="rId144"/>
        </w:object>
      </w:r>
    </w:p>
    <w:p w:rsidR="0086003A" w:rsidRDefault="0086003A" w:rsidP="00242FE4">
      <w:pPr>
        <w:pStyle w:val="a9"/>
        <w:numPr>
          <w:ilvl w:val="0"/>
          <w:numId w:val="4"/>
        </w:numPr>
        <w:rPr>
          <w:i/>
        </w:rPr>
      </w:pPr>
      <w:r>
        <w:t xml:space="preserve">Если под корнем получилось отрицательное число, значит, резонансной частоты не существует для данных параметров </w:t>
      </w:r>
      <w:r>
        <w:rPr>
          <w:i/>
          <w:lang w:val="en-US"/>
        </w:rPr>
        <w:t>R</w:t>
      </w:r>
      <w:r>
        <w:rPr>
          <w:i/>
          <w:vertAlign w:val="subscript"/>
        </w:rPr>
        <w:t>1</w:t>
      </w:r>
      <w:r>
        <w:rPr>
          <w:i/>
        </w:rPr>
        <w:t xml:space="preserve">, </w:t>
      </w:r>
      <w:r>
        <w:rPr>
          <w:i/>
          <w:lang w:val="en-US"/>
        </w:rPr>
        <w:t>R</w:t>
      </w:r>
      <w:r>
        <w:rPr>
          <w:i/>
          <w:vertAlign w:val="subscript"/>
        </w:rPr>
        <w:t>2</w:t>
      </w:r>
      <w:r>
        <w:rPr>
          <w:i/>
        </w:rPr>
        <w:t xml:space="preserve">, </w:t>
      </w:r>
      <w:r>
        <w:rPr>
          <w:i/>
        </w:rPr>
        <w:sym w:font="Symbol" w:char="F072"/>
      </w:r>
      <w:r>
        <w:rPr>
          <w:i/>
        </w:rPr>
        <w:t xml:space="preserve">, </w:t>
      </w:r>
      <w:r>
        <w:rPr>
          <w:i/>
          <w:lang w:val="en-US"/>
        </w:rPr>
        <w:t>L</w:t>
      </w:r>
      <w:r>
        <w:rPr>
          <w:i/>
        </w:rPr>
        <w:t xml:space="preserve">, </w:t>
      </w:r>
      <w:r>
        <w:rPr>
          <w:i/>
          <w:lang w:val="en-US"/>
        </w:rPr>
        <w:t>C</w:t>
      </w:r>
      <w:r>
        <w:rPr>
          <w:i/>
        </w:rPr>
        <w:t xml:space="preserve">. </w:t>
      </w:r>
    </w:p>
    <w:p w:rsidR="0086003A" w:rsidRDefault="0086003A" w:rsidP="00242FE4">
      <w:pPr>
        <w:pStyle w:val="a9"/>
        <w:numPr>
          <w:ilvl w:val="0"/>
          <w:numId w:val="4"/>
        </w:numPr>
      </w:pPr>
      <w:r>
        <w:t xml:space="preserve">Если под корнем положительное число, то получаем </w:t>
      </w:r>
      <w:r>
        <w:rPr>
          <w:position w:val="-12"/>
        </w:rPr>
        <w:object w:dxaOrig="320" w:dyaOrig="380">
          <v:shape id="_x0000_i1096" type="#_x0000_t75" style="width:14.4pt;height:17.4pt" o:ole="" fillcolor="window">
            <v:imagedata r:id="rId145" o:title=""/>
          </v:shape>
          <o:OLEObject Type="Embed" ProgID="Equation.3" ShapeID="_x0000_i1096" DrawAspect="Content" ObjectID="_1600144785" r:id="rId146"/>
        </w:object>
      </w:r>
      <w:r>
        <w:t xml:space="preserve"> - единственную резонансную частоту.</w:t>
      </w:r>
    </w:p>
    <w:p w:rsidR="0086003A" w:rsidRDefault="0086003A" w:rsidP="0086003A">
      <w:pPr>
        <w:pStyle w:val="2"/>
      </w:pPr>
      <w:r>
        <w:t>Частотные характеристики параллельного колебательного ко</w:t>
      </w:r>
      <w:r>
        <w:t>н</w:t>
      </w:r>
      <w:r>
        <w:t>тура</w:t>
      </w:r>
    </w:p>
    <w:p w:rsidR="0086003A" w:rsidRDefault="0086003A" w:rsidP="0086003A">
      <w:pPr>
        <w:ind w:firstLine="284"/>
      </w:pPr>
      <w:r>
        <w:t>Для простоты рассмотрим идеальный контур, то есть контур без активных сопротивлений в ветвях (</w:t>
      </w:r>
      <w:r>
        <w:fldChar w:fldCharType="begin"/>
      </w:r>
      <w:r>
        <w:instrText xml:space="preserve"> REF  _Ref505747812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26</w:t>
      </w:r>
      <w:r>
        <w:fldChar w:fldCharType="end"/>
      </w:r>
      <w:r>
        <w:t>):</w:t>
      </w:r>
    </w:p>
    <w:p w:rsidR="0086003A" w:rsidRDefault="0086003A" w:rsidP="0086003A">
      <w:pPr>
        <w:jc w:val="center"/>
      </w:pPr>
      <w:r>
        <w:object w:dxaOrig="2558" w:dyaOrig="1828">
          <v:shape id="_x0000_i1097" type="#_x0000_t75" style="width:122.4pt;height:87.6pt" o:ole="" fillcolor="window">
            <v:imagedata r:id="rId147" o:title=""/>
          </v:shape>
          <o:OLEObject Type="Embed" ProgID="CorelDRAW.Graphic.9" ShapeID="_x0000_i1097" DrawAspect="Content" ObjectID="_1600144786" r:id="rId148"/>
        </w:object>
      </w:r>
    </w:p>
    <w:p w:rsidR="0086003A" w:rsidRDefault="0086003A" w:rsidP="0086003A">
      <w:pPr>
        <w:jc w:val="center"/>
      </w:pPr>
      <w:bookmarkStart w:id="16" w:name="_Ref505747812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26</w:t>
        </w:r>
      </w:fldSimple>
      <w:bookmarkEnd w:id="16"/>
      <w:r>
        <w:t>. Параллельный колебательный контур</w:t>
      </w:r>
    </w:p>
    <w:p w:rsidR="0086003A" w:rsidRDefault="0086003A" w:rsidP="0086003A">
      <w:pPr>
        <w:jc w:val="center"/>
      </w:pPr>
    </w:p>
    <w:p w:rsidR="0086003A" w:rsidRDefault="0086003A" w:rsidP="0086003A">
      <w:pPr>
        <w:ind w:firstLine="284"/>
        <w:rPr>
          <w:i/>
        </w:rPr>
      </w:pPr>
      <w:r>
        <w:t xml:space="preserve">На </w:t>
      </w:r>
      <w:r>
        <w:fldChar w:fldCharType="begin"/>
      </w:r>
      <w:r>
        <w:instrText xml:space="preserve"> REF  _Ref522077239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27</w:t>
      </w:r>
      <w:r>
        <w:fldChar w:fldCharType="end"/>
      </w:r>
      <w:r>
        <w:t xml:space="preserve"> построены частотные характеристики реактивных проводимостей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L</w:t>
      </w:r>
      <w:r>
        <w:t xml:space="preserve"> и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C</w:t>
      </w:r>
      <w:r>
        <w:t xml:space="preserve">, а также суммарной проводимости цепи </w:t>
      </w:r>
      <w:r>
        <w:rPr>
          <w:i/>
          <w:lang w:val="en-US"/>
        </w:rPr>
        <w:t>b</w:t>
      </w:r>
      <w:r>
        <w:rPr>
          <w:i/>
        </w:rPr>
        <w:t xml:space="preserve"> =  =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L</w:t>
      </w:r>
      <w:r>
        <w:rPr>
          <w:i/>
          <w:vertAlign w:val="subscript"/>
        </w:rPr>
        <w:t xml:space="preserve"> </w:t>
      </w:r>
      <w:r>
        <w:rPr>
          <w:i/>
        </w:rPr>
        <w:t xml:space="preserve">+ </w:t>
      </w:r>
      <w:r>
        <w:rPr>
          <w:i/>
          <w:lang w:val="en-US"/>
        </w:rPr>
        <w:t>b</w:t>
      </w:r>
      <w:r>
        <w:rPr>
          <w:i/>
          <w:vertAlign w:val="subscript"/>
          <w:lang w:val="en-US"/>
        </w:rPr>
        <w:t>C</w:t>
      </w:r>
      <w:r>
        <w:rPr>
          <w:i/>
          <w:vertAlign w:val="subscript"/>
        </w:rPr>
        <w:t>.</w:t>
      </w:r>
    </w:p>
    <w:p w:rsidR="0086003A" w:rsidRDefault="0086003A" w:rsidP="0086003A">
      <w:pPr>
        <w:pStyle w:val="a7"/>
        <w:jc w:val="right"/>
      </w:pPr>
      <w:r>
        <w:rPr>
          <w:position w:val="-22"/>
        </w:rPr>
        <w:object w:dxaOrig="780" w:dyaOrig="560">
          <v:shape id="_x0000_i1098" type="#_x0000_t75" style="width:35.4pt;height:22.8pt" o:ole="" fillcolor="window">
            <v:imagedata r:id="rId149" o:title=""/>
          </v:shape>
          <o:OLEObject Type="Embed" ProgID="Equation.3" ShapeID="_x0000_i1098" DrawAspect="Content" ObjectID="_1600144787" r:id="rId150"/>
        </w:object>
      </w:r>
      <w:r>
        <w:t xml:space="preserve">;    </w:t>
      </w:r>
      <w:r>
        <w:rPr>
          <w:position w:val="-10"/>
        </w:rPr>
        <w:object w:dxaOrig="880" w:dyaOrig="300">
          <v:shape id="_x0000_i1099" type="#_x0000_t75" style="width:37.8pt;height:13.2pt" o:ole="" fillcolor="window">
            <v:imagedata r:id="rId151" o:title=""/>
          </v:shape>
          <o:OLEObject Type="Embed" ProgID="Equation.3" ShapeID="_x0000_i1099" DrawAspect="Content" ObjectID="_1600144788" r:id="rId152"/>
        </w:object>
      </w:r>
      <w:r>
        <w:t xml:space="preserve">;    </w:t>
      </w:r>
      <w:r>
        <w:rPr>
          <w:position w:val="-22"/>
        </w:rPr>
        <w:object w:dxaOrig="1900" w:dyaOrig="560">
          <v:shape id="_x0000_i1100" type="#_x0000_t75" style="width:79.2pt;height:23.4pt" o:ole="" fillcolor="window">
            <v:imagedata r:id="rId153" o:title=""/>
          </v:shape>
          <o:OLEObject Type="Embed" ProgID="Equation.3" ShapeID="_x0000_i1100" DrawAspect="Content" ObjectID="_1600144789" r:id="rId154"/>
        </w:object>
      </w:r>
      <w:r>
        <w:t xml:space="preserve">.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62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r>
        <w:fldChar w:fldCharType="begin"/>
      </w:r>
      <w:r>
        <w:instrText xml:space="preserve"> SEQ Номе</w:instrText>
      </w:r>
      <w:r>
        <w:instrText>р</w:instrText>
      </w:r>
      <w:r>
        <w:instrText xml:space="preserve">Формулы \* Arabic \s 1  </w:instrText>
      </w:r>
      <w:r>
        <w:fldChar w:fldCharType="separate"/>
      </w:r>
      <w:r>
        <w:rPr>
          <w:noProof/>
        </w:rPr>
        <w:t>52</w:t>
      </w:r>
      <w:r>
        <w:fldChar w:fldCharType="end"/>
      </w:r>
      <w:r>
        <w:t>)</w:t>
      </w:r>
    </w:p>
    <w:p w:rsidR="0086003A" w:rsidRDefault="0086003A" w:rsidP="0086003A">
      <w:pPr>
        <w:pStyle w:val="a8"/>
      </w:pPr>
    </w:p>
    <w:bookmarkStart w:id="17" w:name="_Ref518970965"/>
    <w:p w:rsidR="0086003A" w:rsidRDefault="0086003A" w:rsidP="0086003A">
      <w:pPr>
        <w:pStyle w:val="ab"/>
        <w:ind w:firstLine="284"/>
        <w:jc w:val="center"/>
      </w:pPr>
      <w:r>
        <w:object w:dxaOrig="3991" w:dyaOrig="2361">
          <v:shape id="_x0000_i1101" type="#_x0000_t75" style="width:168pt;height:99pt" o:ole="" fillcolor="window">
            <v:imagedata r:id="rId155" o:title=""/>
          </v:shape>
          <o:OLEObject Type="Embed" ProgID="CorelDRAW.Graphic.9" ShapeID="_x0000_i1101" DrawAspect="Content" ObjectID="_1600144790" r:id="rId156"/>
        </w:object>
      </w:r>
    </w:p>
    <w:p w:rsidR="0086003A" w:rsidRDefault="0086003A" w:rsidP="0086003A">
      <w:pPr>
        <w:pStyle w:val="ab"/>
        <w:ind w:firstLine="284"/>
        <w:jc w:val="center"/>
      </w:pPr>
      <w:bookmarkStart w:id="18" w:name="_Ref522077239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27</w:t>
        </w:r>
      </w:fldSimple>
      <w:bookmarkEnd w:id="17"/>
      <w:bookmarkEnd w:id="18"/>
      <w:r>
        <w:t>. Частотные характеристики параллельного</w:t>
      </w:r>
      <w:r>
        <w:br/>
        <w:t>колебател</w:t>
      </w:r>
      <w:r>
        <w:t>ь</w:t>
      </w:r>
      <w:r>
        <w:t>ного контура</w:t>
      </w:r>
    </w:p>
    <w:p w:rsidR="0086003A" w:rsidRDefault="0086003A" w:rsidP="0086003A">
      <w:pPr>
        <w:pStyle w:val="ab"/>
        <w:ind w:firstLine="284"/>
        <w:jc w:val="center"/>
      </w:pPr>
    </w:p>
    <w:p w:rsidR="0086003A" w:rsidRDefault="0086003A" w:rsidP="0086003A">
      <w:pPr>
        <w:pStyle w:val="ab"/>
        <w:ind w:firstLine="284"/>
      </w:pPr>
      <w:r>
        <w:t>Ток в неразветвленной части цепи:</w:t>
      </w:r>
    </w:p>
    <w:p w:rsidR="0086003A" w:rsidRDefault="0086003A" w:rsidP="0086003A">
      <w:pPr>
        <w:pStyle w:val="a7"/>
      </w:pPr>
      <w:r>
        <w:t xml:space="preserve">                            </w:t>
      </w:r>
      <w:r>
        <w:rPr>
          <w:position w:val="-12"/>
          <w:lang w:val="en-US"/>
        </w:rPr>
        <w:object w:dxaOrig="3000" w:dyaOrig="420">
          <v:shape id="_x0000_i1102" type="#_x0000_t75" style="width:131.4pt;height:18.6pt" o:ole="" fillcolor="window">
            <v:imagedata r:id="rId157" o:title=""/>
          </v:shape>
          <o:OLEObject Type="Embed" ProgID="Equation.3" ShapeID="_x0000_i1102" DrawAspect="Content" ObjectID="_1600144791" r:id="rId158"/>
        </w:object>
      </w:r>
      <w:r>
        <w:rPr>
          <w:lang w:val="en-US"/>
        </w:rPr>
        <w:t>.</w:t>
      </w:r>
      <w:r>
        <w:t xml:space="preserve">  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proofErr w:type="gramStart"/>
      <w:r>
        <w:rPr>
          <w:noProof/>
          <w:color w:val="FFFFFF"/>
          <w:lang w:val="en-US"/>
        </w:rPr>
        <w:t>63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2</w:t>
      </w:r>
      <w:r>
        <w:rPr>
          <w:lang w:val="en-US"/>
        </w:rPr>
        <w:fldChar w:fldCharType="end"/>
      </w:r>
      <w:r>
        <w:t>.</w:t>
      </w:r>
      <w:proofErr w:type="gramEnd"/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53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</w:pPr>
    </w:p>
    <w:p w:rsidR="0086003A" w:rsidRDefault="0086003A" w:rsidP="0086003A">
      <w:pPr>
        <w:pStyle w:val="ab"/>
        <w:ind w:firstLine="284"/>
        <w:jc w:val="center"/>
      </w:pPr>
      <w:r>
        <w:object w:dxaOrig="2453" w:dyaOrig="1638">
          <v:shape id="_x0000_i1103" type="#_x0000_t75" style="width:107.4pt;height:71.4pt" o:ole="" fillcolor="window">
            <v:imagedata r:id="rId159" o:title=""/>
          </v:shape>
          <o:OLEObject Type="Embed" ProgID="CorelDRAW.Graphic.9" ShapeID="_x0000_i1103" DrawAspect="Content" ObjectID="_1600144792" r:id="rId160"/>
        </w:object>
      </w:r>
    </w:p>
    <w:p w:rsidR="0086003A" w:rsidRDefault="0086003A" w:rsidP="0086003A">
      <w:pPr>
        <w:pStyle w:val="ab"/>
        <w:ind w:firstLine="284"/>
        <w:jc w:val="center"/>
      </w:pPr>
      <w:r>
        <w:t>Рис.</w:t>
      </w:r>
      <w: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1 \</w:instrText>
      </w:r>
      <w:r>
        <w:rPr>
          <w:lang w:val="en-US"/>
        </w:rPr>
        <w:instrText>s</w:instrText>
      </w:r>
      <w:r>
        <w:instrText xml:space="preserve"> </w:instrText>
      </w:r>
      <w:r>
        <w:fldChar w:fldCharType="separate"/>
      </w:r>
      <w:r>
        <w:rPr>
          <w:noProof/>
        </w:rPr>
        <w:t>2</w:t>
      </w:r>
      <w:r>
        <w:fldChar w:fldCharType="end"/>
      </w:r>
      <w:r>
        <w:t>.</w:t>
      </w:r>
      <w:fldSimple w:instr=" SEQ Рисунок \* Arabic \s 1 ">
        <w:r>
          <w:rPr>
            <w:noProof/>
          </w:rPr>
          <w:t>28</w:t>
        </w:r>
      </w:fldSimple>
      <w:r>
        <w:t>. График з</w:t>
      </w:r>
      <w:r>
        <w:t>а</w:t>
      </w:r>
      <w:r>
        <w:t>висимости тока в</w:t>
      </w:r>
      <w:r>
        <w:br/>
        <w:t>неразвет</w:t>
      </w:r>
      <w:r>
        <w:t>в</w:t>
      </w:r>
      <w:r>
        <w:t>ленной части цепи от частоты</w:t>
      </w:r>
    </w:p>
    <w:p w:rsidR="0086003A" w:rsidRDefault="0086003A" w:rsidP="0086003A">
      <w:pPr>
        <w:pStyle w:val="ab"/>
        <w:ind w:firstLine="284"/>
        <w:jc w:val="center"/>
      </w:pPr>
    </w:p>
    <w:p w:rsidR="0086003A" w:rsidRDefault="0086003A" w:rsidP="0086003A">
      <w:pPr>
        <w:pStyle w:val="ab"/>
        <w:ind w:firstLine="284"/>
        <w:jc w:val="both"/>
      </w:pPr>
      <w:r>
        <w:t>Полученный график говорит о том, что в момент резонанса об</w:t>
      </w:r>
      <w:r>
        <w:softHyphen/>
        <w:t>щий ток, потребляемый цепью, равен нулю, несмотря на наличие токов в ветвях, что в свою очередь подтверждается векторной ди</w:t>
      </w:r>
      <w:r>
        <w:t>а</w:t>
      </w:r>
      <w:r>
        <w:t>граммой (</w:t>
      </w:r>
      <w:r>
        <w:fldChar w:fldCharType="begin"/>
      </w:r>
      <w:r>
        <w:instrText xml:space="preserve"> REF  _Ref505747848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29</w:t>
      </w:r>
      <w:r>
        <w:fldChar w:fldCharType="end"/>
      </w:r>
      <w:r>
        <w:t>).</w:t>
      </w:r>
    </w:p>
    <w:p w:rsidR="0086003A" w:rsidRDefault="0086003A" w:rsidP="0086003A">
      <w:pPr>
        <w:pStyle w:val="ab"/>
        <w:ind w:firstLine="284"/>
        <w:jc w:val="center"/>
      </w:pPr>
      <w:r>
        <w:object w:dxaOrig="1667" w:dyaOrig="1126">
          <v:shape id="_x0000_i1104" type="#_x0000_t75" style="width:75pt;height:51pt" o:ole="" fillcolor="window">
            <v:imagedata r:id="rId161" o:title=""/>
          </v:shape>
          <o:OLEObject Type="Embed" ProgID="CorelDRAW.Graphic.9" ShapeID="_x0000_i1104" DrawAspect="Content" ObjectID="_1600144793" r:id="rId162"/>
        </w:object>
      </w:r>
    </w:p>
    <w:p w:rsidR="0086003A" w:rsidRDefault="0086003A" w:rsidP="0086003A">
      <w:pPr>
        <w:pStyle w:val="ab"/>
        <w:ind w:firstLine="284"/>
        <w:jc w:val="center"/>
      </w:pPr>
      <w:bookmarkStart w:id="19" w:name="_Ref505747848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29</w:t>
        </w:r>
      </w:fldSimple>
      <w:bookmarkEnd w:id="19"/>
      <w:r>
        <w:t>. Векторная диаграмма для резонансного режима</w:t>
      </w:r>
      <w:r>
        <w:br/>
        <w:t>идеального пара</w:t>
      </w:r>
      <w:r>
        <w:t>л</w:t>
      </w:r>
      <w:r>
        <w:t>лельного контура</w:t>
      </w:r>
    </w:p>
    <w:p w:rsidR="0086003A" w:rsidRDefault="0086003A" w:rsidP="0086003A">
      <w:pPr>
        <w:pStyle w:val="ab"/>
        <w:ind w:firstLine="284"/>
        <w:jc w:val="center"/>
      </w:pPr>
    </w:p>
    <w:p w:rsidR="0086003A" w:rsidRDefault="0086003A" w:rsidP="0086003A">
      <w:pPr>
        <w:pStyle w:val="ab"/>
        <w:ind w:firstLine="284"/>
        <w:jc w:val="both"/>
      </w:pPr>
      <w:r>
        <w:t>При учете сколь угодно малого активного сопротивления цепи ток при резонансе не равен нулю. Пунктирная кривая изображает реальный ток в цепи.</w:t>
      </w:r>
    </w:p>
    <w:p w:rsidR="0086003A" w:rsidRDefault="0086003A" w:rsidP="0086003A">
      <w:pPr>
        <w:pStyle w:val="2"/>
      </w:pPr>
      <w:r>
        <w:t>Мощности</w:t>
      </w:r>
    </w:p>
    <w:p w:rsidR="0086003A" w:rsidRDefault="0086003A" w:rsidP="0086003A">
      <w:pPr>
        <w:ind w:firstLine="284"/>
      </w:pPr>
      <w:r>
        <w:t>Рассчитаем мощность произвольного приемника, представленн</w:t>
      </w:r>
      <w:r>
        <w:t>о</w:t>
      </w:r>
      <w:r>
        <w:t xml:space="preserve">го на рисунке </w:t>
      </w:r>
      <w:r>
        <w:fldChar w:fldCharType="begin"/>
      </w:r>
      <w:r>
        <w:instrText xml:space="preserve"> REF  _Ref505747958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30</w:t>
      </w:r>
      <w:r>
        <w:fldChar w:fldCharType="end"/>
      </w:r>
      <w:r>
        <w:t xml:space="preserve"> в виде пассивного двухполюсника.</w:t>
      </w:r>
    </w:p>
    <w:p w:rsidR="0086003A" w:rsidRDefault="0086003A" w:rsidP="0086003A">
      <w:pPr>
        <w:ind w:firstLine="284"/>
      </w:pPr>
    </w:p>
    <w:p w:rsidR="0086003A" w:rsidRDefault="0086003A" w:rsidP="0086003A">
      <w:pPr>
        <w:ind w:firstLine="284"/>
        <w:jc w:val="center"/>
      </w:pPr>
      <w:r>
        <w:object w:dxaOrig="1644" w:dyaOrig="1174">
          <v:shape id="_x0000_i1105" type="#_x0000_t75" style="width:74.4pt;height:53.4pt" o:ole="" fillcolor="window">
            <v:imagedata r:id="rId163" o:title=""/>
          </v:shape>
          <o:OLEObject Type="Embed" ProgID="CorelDRAW.Graphic.9" ShapeID="_x0000_i1105" DrawAspect="Content" ObjectID="_1600144794" r:id="rId164"/>
        </w:object>
      </w:r>
    </w:p>
    <w:p w:rsidR="0086003A" w:rsidRDefault="0086003A" w:rsidP="0086003A">
      <w:pPr>
        <w:ind w:firstLine="284"/>
        <w:jc w:val="center"/>
      </w:pPr>
      <w:bookmarkStart w:id="20" w:name="_Ref505747958"/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30</w:t>
        </w:r>
      </w:fldSimple>
      <w:bookmarkEnd w:id="20"/>
      <w:r>
        <w:t>. Пассивный двухполюсник</w:t>
      </w:r>
    </w:p>
    <w:p w:rsidR="0086003A" w:rsidRDefault="0086003A" w:rsidP="0086003A">
      <w:pPr>
        <w:ind w:firstLine="284"/>
        <w:jc w:val="center"/>
      </w:pPr>
    </w:p>
    <w:p w:rsidR="0086003A" w:rsidRDefault="0086003A" w:rsidP="0086003A">
      <w:pPr>
        <w:ind w:firstLine="284"/>
        <w:rPr>
          <w:i/>
        </w:rPr>
      </w:pPr>
      <w:r>
        <w:t xml:space="preserve">Пусть </w:t>
      </w:r>
      <w:r>
        <w:rPr>
          <w:i/>
          <w:lang w:val="en-US"/>
        </w:rPr>
        <w:t>u</w:t>
      </w:r>
      <w:r>
        <w:rPr>
          <w:i/>
        </w:rPr>
        <w:t xml:space="preserve"> =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>t</w:t>
      </w:r>
      <w:r>
        <w:t xml:space="preserve"> – подводимое напряжение; </w:t>
      </w:r>
      <w:r>
        <w:rPr>
          <w:i/>
        </w:rPr>
        <w:t>φ</w:t>
      </w:r>
      <w:r>
        <w:rPr>
          <w:i/>
          <w:vertAlign w:val="subscript"/>
          <w:lang w:val="en-US"/>
        </w:rPr>
        <w:t>u</w:t>
      </w:r>
      <w:r>
        <w:rPr>
          <w:i/>
        </w:rPr>
        <w:t xml:space="preserve"> – φ</w:t>
      </w:r>
      <w:r>
        <w:rPr>
          <w:i/>
          <w:vertAlign w:val="subscript"/>
          <w:lang w:val="en-US"/>
        </w:rPr>
        <w:t>I</w:t>
      </w:r>
      <w:r>
        <w:rPr>
          <w:i/>
        </w:rPr>
        <w:t xml:space="preserve"> = </w:t>
      </w:r>
      <w:r>
        <w:rPr>
          <w:i/>
          <w:lang w:val="en-US"/>
        </w:rPr>
        <w:sym w:font="Symbol" w:char="F06A"/>
      </w:r>
      <w:r>
        <w:rPr>
          <w:i/>
        </w:rPr>
        <w:t>.</w:t>
      </w:r>
    </w:p>
    <w:p w:rsidR="0086003A" w:rsidRDefault="0086003A" w:rsidP="0086003A">
      <w:pPr>
        <w:ind w:firstLine="284"/>
        <w:rPr>
          <w:i/>
          <w:lang w:val="en-US"/>
        </w:rPr>
      </w:pPr>
      <w:r>
        <w:t>При</w:t>
      </w:r>
      <w:r>
        <w:rPr>
          <w:lang w:val="en-US"/>
        </w:rPr>
        <w:t xml:space="preserve"> </w:t>
      </w:r>
      <w:r>
        <w:rPr>
          <w:i/>
        </w:rPr>
        <w:t>φ</w:t>
      </w:r>
      <w:r>
        <w:rPr>
          <w:i/>
          <w:vertAlign w:val="subscript"/>
          <w:lang w:val="en-US"/>
        </w:rPr>
        <w:t>u</w:t>
      </w:r>
      <w:r>
        <w:rPr>
          <w:i/>
          <w:lang w:val="en-US"/>
        </w:rPr>
        <w:t>=0</w:t>
      </w:r>
      <w:r>
        <w:rPr>
          <w:lang w:val="en-US"/>
        </w:rPr>
        <w:t xml:space="preserve"> </w:t>
      </w:r>
      <w:r>
        <w:t>имеем</w:t>
      </w:r>
      <w:r>
        <w:rPr>
          <w:lang w:val="en-US"/>
        </w:rPr>
        <w:t xml:space="preserve"> </w:t>
      </w:r>
      <w:r>
        <w:rPr>
          <w:i/>
          <w:lang w:val="en-US"/>
        </w:rPr>
        <w:t>i = I</w:t>
      </w:r>
      <w:r>
        <w:rPr>
          <w:i/>
          <w:vertAlign w:val="subscript"/>
          <w:lang w:val="en-US"/>
        </w:rPr>
        <w:t>m</w:t>
      </w:r>
      <w:r>
        <w:rPr>
          <w:i/>
          <w:lang w:val="en-US"/>
        </w:rPr>
        <w:t>sin(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 xml:space="preserve">t – </w:t>
      </w:r>
      <w:r>
        <w:rPr>
          <w:i/>
          <w:lang w:val="en-US"/>
        </w:rPr>
        <w:sym w:font="Symbol" w:char="F06A"/>
      </w:r>
      <w:r>
        <w:rPr>
          <w:i/>
          <w:lang w:val="en-US"/>
        </w:rPr>
        <w:t>).</w:t>
      </w:r>
    </w:p>
    <w:p w:rsidR="0086003A" w:rsidRDefault="0086003A" w:rsidP="0086003A">
      <w:pPr>
        <w:ind w:firstLine="284"/>
      </w:pPr>
      <w:r>
        <w:rPr>
          <w:lang w:val="en-US"/>
        </w:rPr>
        <w:t xml:space="preserve"> </w:t>
      </w:r>
      <w:r>
        <w:t xml:space="preserve">Тогда: </w:t>
      </w:r>
    </w:p>
    <w:p w:rsidR="0086003A" w:rsidRDefault="0086003A" w:rsidP="0086003A">
      <w:pPr>
        <w:pStyle w:val="a7"/>
        <w:jc w:val="right"/>
      </w:pPr>
      <w:r>
        <w:rPr>
          <w:position w:val="-24"/>
        </w:rPr>
        <w:object w:dxaOrig="6200" w:dyaOrig="620">
          <v:shape id="_x0000_i1106" type="#_x0000_t75" style="width:244.8pt;height:25.2pt" o:ole="" fillcolor="window">
            <v:imagedata r:id="rId165" o:title=""/>
          </v:shape>
          <o:OLEObject Type="Embed" ProgID="Equation.3" ShapeID="_x0000_i1106" DrawAspect="Content" ObjectID="_1600144795" r:id="rId166"/>
        </w:object>
      </w:r>
      <w:r>
        <w:t>.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64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54</w:t>
        </w:r>
      </w:fldSimple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426"/>
      </w:pPr>
      <w:r>
        <w:t xml:space="preserve">Построим график полученной функции </w:t>
      </w:r>
      <w:r>
        <w:rPr>
          <w:i/>
          <w:lang w:val="en-US"/>
        </w:rPr>
        <w:t>p</w:t>
      </w:r>
      <w:r>
        <w:rPr>
          <w:i/>
        </w:rPr>
        <w:t>(</w:t>
      </w:r>
      <w:r>
        <w:rPr>
          <w:i/>
        </w:rPr>
        <w:sym w:font="Symbol" w:char="F077"/>
      </w:r>
      <w:r>
        <w:rPr>
          <w:i/>
          <w:lang w:val="en-US"/>
        </w:rPr>
        <w:t>t</w:t>
      </w:r>
      <w:r>
        <w:rPr>
          <w:i/>
        </w:rPr>
        <w:t>)</w:t>
      </w:r>
      <w:r>
        <w:t>:</w:t>
      </w:r>
    </w:p>
    <w:bookmarkStart w:id="21" w:name="_Ref505748038"/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  <w:jc w:val="center"/>
      </w:pPr>
      <w:r>
        <w:object w:dxaOrig="3822" w:dyaOrig="1953">
          <v:shape id="_x0000_i1107" type="#_x0000_t75" style="width:183pt;height:93.6pt" o:ole="" fillcolor="window">
            <v:imagedata r:id="rId167" o:title=""/>
          </v:shape>
          <o:OLEObject Type="Embed" ProgID="CorelDRAW.Graphic.9" ShapeID="_x0000_i1107" DrawAspect="Content" ObjectID="_1600144796" r:id="rId168"/>
        </w:objec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  <w:jc w:val="center"/>
        <w:rPr>
          <w:i/>
        </w:rPr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31</w:t>
        </w:r>
      </w:fldSimple>
      <w:bookmarkEnd w:id="21"/>
      <w:r>
        <w:t>. Завис</w:t>
      </w:r>
      <w:r>
        <w:t>и</w:t>
      </w:r>
      <w:r>
        <w:t>мость мгновенных значений тока,</w:t>
      </w:r>
      <w:r>
        <w:br/>
        <w:t>напряжения и мощности произвольного</w:t>
      </w:r>
      <w:r>
        <w:br/>
        <w:t xml:space="preserve">двухполюсника в функции фазы </w:t>
      </w:r>
      <w:r>
        <w:rPr>
          <w:i/>
        </w:rPr>
        <w:t>ω</w:t>
      </w:r>
      <w:r>
        <w:rPr>
          <w:i/>
          <w:lang w:val="en-US"/>
        </w:rPr>
        <w:t>t</w:t>
      </w:r>
    </w:p>
    <w:p w:rsidR="0086003A" w:rsidRDefault="0086003A" w:rsidP="0086003A">
      <w:pPr>
        <w:pStyle w:val="a9"/>
      </w:pP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  <w:jc w:val="both"/>
      </w:pPr>
      <w:r>
        <w:t>Полученный график говорит о том, что функция мгновенной мощности знакоперемен</w:t>
      </w:r>
      <w:r>
        <w:softHyphen/>
        <w:t xml:space="preserve">на. Это значит, что двухполюсник имеет активно-реактивный характер. Если бы двухполюсник не содержал реактивных элементов, то график полностью бы лежал над осью </w:t>
      </w:r>
      <w:r>
        <w:rPr>
          <w:i/>
          <w:lang w:val="en-US"/>
        </w:rPr>
        <w:sym w:font="Symbol" w:char="F077"/>
      </w:r>
      <w:r>
        <w:rPr>
          <w:i/>
          <w:lang w:val="en-US"/>
        </w:rPr>
        <w:t>t</w:t>
      </w:r>
      <w:r>
        <w:t>. Найдем среднее значение мгновенной мощности:</w:t>
      </w:r>
    </w:p>
    <w:p w:rsidR="0086003A" w:rsidRDefault="0086003A" w:rsidP="0086003A">
      <w:pPr>
        <w:pStyle w:val="a7"/>
        <w:ind w:firstLine="284"/>
      </w:pPr>
      <w:r>
        <w:t xml:space="preserve">                                 </w:t>
      </w:r>
      <w:r>
        <w:rPr>
          <w:position w:val="-32"/>
        </w:rPr>
        <w:object w:dxaOrig="1860" w:dyaOrig="740">
          <v:shape id="_x0000_i1108" type="#_x0000_t75" style="width:82.8pt;height:32.4pt" o:ole="" fillcolor="window">
            <v:imagedata r:id="rId169" o:title=""/>
          </v:shape>
          <o:OLEObject Type="Embed" ProgID="Equation.3" ShapeID="_x0000_i1108" DrawAspect="Content" ObjectID="_1600144797" r:id="rId170"/>
        </w:object>
      </w:r>
      <w:r>
        <w:t>.</w: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65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55</w:t>
        </w:r>
      </w:fldSimple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>Эта мощность называется активной мощностью. Единица изм</w:t>
      </w:r>
      <w:r>
        <w:t>е</w:t>
      </w:r>
      <w:r>
        <w:t>рения активной мощности – [</w:t>
      </w:r>
      <w:proofErr w:type="gramStart"/>
      <w:r>
        <w:t>Вт</w:t>
      </w:r>
      <w:proofErr w:type="gramEnd"/>
      <w:r>
        <w:t>].</w:t>
      </w:r>
    </w:p>
    <w:p w:rsidR="0086003A" w:rsidRDefault="0086003A" w:rsidP="0086003A">
      <w:pPr>
        <w:pStyle w:val="a9"/>
        <w:ind w:left="0" w:firstLine="284"/>
      </w:pPr>
      <w:r>
        <w:t>Наряду с активной вводится понятие полной мощн</w:t>
      </w:r>
      <w:r>
        <w:t>о</w:t>
      </w:r>
      <w:r>
        <w:t xml:space="preserve">сти: </w:t>
      </w:r>
    </w:p>
    <w:p w:rsidR="0086003A" w:rsidRDefault="0086003A" w:rsidP="0086003A">
      <w:pPr>
        <w:pStyle w:val="a7"/>
      </w:pPr>
      <w:r>
        <w:t xml:space="preserve">                                                   </w:t>
      </w:r>
      <w:r>
        <w:rPr>
          <w:i/>
          <w:lang w:val="en-US"/>
        </w:rPr>
        <w:t>S</w:t>
      </w:r>
      <w:r>
        <w:rPr>
          <w:i/>
        </w:rPr>
        <w:t xml:space="preserve"> = </w:t>
      </w:r>
      <w:r>
        <w:rPr>
          <w:i/>
          <w:lang w:val="en-US"/>
        </w:rPr>
        <w:t>UI</w:t>
      </w:r>
      <w:r>
        <w:rPr>
          <w:i/>
        </w:rPr>
        <w:t>.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66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56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>Единица измерения полной мощности  – [</w:t>
      </w:r>
      <w:proofErr w:type="gramStart"/>
      <w:r>
        <w:t>В</w:t>
      </w:r>
      <w:proofErr w:type="gramEnd"/>
      <w:r>
        <w:sym w:font="Symbol" w:char="F0D7"/>
      </w:r>
      <w:r>
        <w:t>А].</w:t>
      </w:r>
    </w:p>
    <w:p w:rsidR="0086003A" w:rsidRDefault="0086003A" w:rsidP="0086003A">
      <w:pPr>
        <w:pStyle w:val="a9"/>
        <w:ind w:left="0" w:firstLine="284"/>
      </w:pPr>
      <w:r>
        <w:rPr>
          <w:i/>
          <w:lang w:val="en-US"/>
        </w:rPr>
        <w:t>P</w:t>
      </w:r>
      <w:r>
        <w:rPr>
          <w:i/>
        </w:rPr>
        <w:t>/</w:t>
      </w:r>
      <w:r>
        <w:rPr>
          <w:i/>
          <w:lang w:val="en-US"/>
        </w:rPr>
        <w:t>S</w:t>
      </w:r>
      <w:r>
        <w:rPr>
          <w:i/>
        </w:rPr>
        <w:t xml:space="preserve"> = </w:t>
      </w:r>
      <w:r>
        <w:rPr>
          <w:i/>
          <w:lang w:val="en-US"/>
        </w:rPr>
        <w:t>cos</w:t>
      </w:r>
      <w:r>
        <w:rPr>
          <w:i/>
          <w:lang w:val="en-US"/>
        </w:rPr>
        <w:sym w:font="Symbol" w:char="F06A"/>
      </w:r>
      <w:r>
        <w:t xml:space="preserve">  – коэффициент мощности. </w:t>
      </w:r>
    </w:p>
    <w:p w:rsidR="0086003A" w:rsidRDefault="0086003A" w:rsidP="0086003A">
      <w:pPr>
        <w:pStyle w:val="a9"/>
        <w:ind w:left="0" w:firstLine="284"/>
      </w:pPr>
      <w:r>
        <w:t>Разность полной и активной мощности, обусловленная наличием реактивных (индуктивных и емкостных) элементов называется реа</w:t>
      </w:r>
      <w:r>
        <w:t>к</w:t>
      </w:r>
      <w:r>
        <w:t>тивной мощностью:</w:t>
      </w:r>
    </w:p>
    <w:p w:rsidR="0086003A" w:rsidRDefault="0086003A" w:rsidP="0086003A">
      <w:pPr>
        <w:pStyle w:val="a7"/>
      </w:pPr>
      <w:r>
        <w:t xml:space="preserve">                                         </w:t>
      </w:r>
      <w:r>
        <w:rPr>
          <w:i/>
          <w:lang w:val="en-US"/>
        </w:rPr>
        <w:t>Q</w:t>
      </w:r>
      <w:r w:rsidRPr="0086003A">
        <w:rPr>
          <w:i/>
        </w:rPr>
        <w:t xml:space="preserve"> = </w:t>
      </w:r>
      <w:r>
        <w:rPr>
          <w:i/>
          <w:lang w:val="en-US"/>
        </w:rPr>
        <w:t>Q</w:t>
      </w:r>
      <w:r>
        <w:rPr>
          <w:i/>
          <w:vertAlign w:val="subscript"/>
          <w:lang w:val="en-US"/>
        </w:rPr>
        <w:t>L</w:t>
      </w:r>
      <w:r w:rsidRPr="0086003A">
        <w:rPr>
          <w:i/>
          <w:vertAlign w:val="subscript"/>
        </w:rPr>
        <w:t xml:space="preserve"> </w:t>
      </w:r>
      <w:r w:rsidRPr="0086003A">
        <w:rPr>
          <w:i/>
        </w:rPr>
        <w:t xml:space="preserve">– </w:t>
      </w:r>
      <w:proofErr w:type="gramStart"/>
      <w:r>
        <w:rPr>
          <w:i/>
          <w:lang w:val="en-US"/>
        </w:rPr>
        <w:t>Q</w:t>
      </w:r>
      <w:r>
        <w:rPr>
          <w:i/>
          <w:vertAlign w:val="subscript"/>
          <w:lang w:val="en-US"/>
        </w:rPr>
        <w:t>C</w:t>
      </w:r>
      <w:r w:rsidRPr="0086003A">
        <w:rPr>
          <w:i/>
        </w:rPr>
        <w:t xml:space="preserve"> </w:t>
      </w:r>
      <w:r w:rsidRPr="0086003A">
        <w:rPr>
          <w:i/>
          <w:vertAlign w:val="subscript"/>
        </w:rPr>
        <w:t xml:space="preserve"> </w:t>
      </w:r>
      <w:r w:rsidRPr="0086003A">
        <w:rPr>
          <w:i/>
        </w:rPr>
        <w:t>=</w:t>
      </w:r>
      <w:proofErr w:type="gramEnd"/>
      <w:r w:rsidRPr="0086003A">
        <w:rPr>
          <w:i/>
        </w:rPr>
        <w:t xml:space="preserve"> </w:t>
      </w:r>
      <w:r>
        <w:rPr>
          <w:i/>
          <w:lang w:val="en-US"/>
        </w:rPr>
        <w:t>UIsin</w:t>
      </w:r>
      <w:r>
        <w:rPr>
          <w:i/>
          <w:lang w:val="en-US"/>
        </w:rPr>
        <w:sym w:font="Symbol" w:char="F06A"/>
      </w:r>
      <w:r w:rsidRPr="0086003A">
        <w:t xml:space="preserve"> </w:t>
      </w:r>
      <w:r w:rsidRPr="0086003A">
        <w:tab/>
      </w:r>
      <w:r>
        <w:rPr>
          <w:color w:val="FFFFFF"/>
          <w:lang w:val="en-US"/>
        </w:rPr>
        <w:fldChar w:fldCharType="begin"/>
      </w:r>
      <w:r w:rsidRPr="0086003A"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 w:rsidRPr="0086003A"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 w:rsidRPr="0086003A">
        <w:rPr>
          <w:noProof/>
          <w:color w:val="FFFFFF"/>
        </w:rPr>
        <w:t>67</w:t>
      </w:r>
      <w:r>
        <w:rPr>
          <w:color w:val="FFFFFF"/>
          <w:lang w:val="en-US"/>
        </w:rPr>
        <w:fldChar w:fldCharType="end"/>
      </w:r>
      <w:r w:rsidRPr="0086003A">
        <w:t>(</w:t>
      </w:r>
      <w:r>
        <w:rPr>
          <w:lang w:val="en-US"/>
        </w:rPr>
        <w:fldChar w:fldCharType="begin"/>
      </w:r>
      <w:r w:rsidRPr="0086003A">
        <w:instrText xml:space="preserve"> </w:instrText>
      </w:r>
      <w:r>
        <w:rPr>
          <w:lang w:val="en-US"/>
        </w:rPr>
        <w:instrText>STYLEREF</w:instrText>
      </w:r>
      <w:r w:rsidRPr="0086003A">
        <w:instrText xml:space="preserve">  1 \</w:instrText>
      </w:r>
      <w:r>
        <w:rPr>
          <w:lang w:val="en-US"/>
        </w:rPr>
        <w:instrText>s</w:instrText>
      </w:r>
      <w:r w:rsidRPr="0086003A">
        <w:instrText xml:space="preserve">  </w:instrText>
      </w:r>
      <w:r>
        <w:rPr>
          <w:lang w:val="en-US"/>
        </w:rPr>
        <w:fldChar w:fldCharType="separate"/>
      </w:r>
      <w:r w:rsidRPr="0086003A">
        <w:rPr>
          <w:noProof/>
        </w:rPr>
        <w:t>2</w:t>
      </w:r>
      <w:r>
        <w:rPr>
          <w:lang w:val="en-US"/>
        </w:rPr>
        <w:fldChar w:fldCharType="end"/>
      </w:r>
      <w:r w:rsidRPr="0086003A">
        <w:t>.</w:t>
      </w:r>
      <w:r>
        <w:rPr>
          <w:lang w:val="en-US"/>
        </w:rPr>
        <w:fldChar w:fldCharType="begin"/>
      </w:r>
      <w:r w:rsidRPr="0086003A">
        <w:instrText xml:space="preserve"> </w:instrText>
      </w:r>
      <w:r>
        <w:rPr>
          <w:lang w:val="en-US"/>
        </w:rPr>
        <w:instrText>SEQ</w:instrText>
      </w:r>
      <w:r w:rsidRPr="0086003A">
        <w:instrText xml:space="preserve"> НомерФормулы \* </w:instrText>
      </w:r>
      <w:r>
        <w:rPr>
          <w:lang w:val="en-US"/>
        </w:rPr>
        <w:instrText>Arabic</w:instrText>
      </w:r>
      <w:r w:rsidRPr="0086003A">
        <w:instrText xml:space="preserve"> \</w:instrText>
      </w:r>
      <w:r>
        <w:rPr>
          <w:lang w:val="en-US"/>
        </w:rPr>
        <w:instrText>s</w:instrText>
      </w:r>
      <w:r w:rsidRPr="0086003A"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57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>Единица измерения реактивной мощности – [вар]. Мощности связаны между собой соотношением:</w:t>
      </w:r>
    </w:p>
    <w:p w:rsidR="0086003A" w:rsidRDefault="0086003A" w:rsidP="0086003A">
      <w:pPr>
        <w:pStyle w:val="a7"/>
      </w:pPr>
      <w:r>
        <w:t xml:space="preserve">                           </w:t>
      </w:r>
      <w:r>
        <w:rPr>
          <w:position w:val="-12"/>
        </w:rPr>
        <w:object w:dxaOrig="3100" w:dyaOrig="420">
          <v:shape id="_x0000_i1109" type="#_x0000_t75" style="width:146.4pt;height:19.8pt" o:ole="" fillcolor="window">
            <v:imagedata r:id="rId171" o:title=""/>
          </v:shape>
          <o:OLEObject Type="Embed" ProgID="Equation.3" ShapeID="_x0000_i1109" DrawAspect="Content" ObjectID="_1600144798" r:id="rId172"/>
        </w:object>
      </w: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68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58</w:t>
        </w:r>
      </w:fldSimple>
      <w:r>
        <w:t>)</w:t>
      </w:r>
    </w:p>
    <w:p w:rsidR="0086003A" w:rsidRDefault="0086003A" w:rsidP="0086003A">
      <w:pPr>
        <w:pStyle w:val="a9"/>
        <w:ind w:left="0" w:firstLine="284"/>
        <w:jc w:val="both"/>
      </w:pPr>
      <w:r>
        <w:t>Треугольник мощностей (2.32.</w:t>
      </w:r>
      <w:r>
        <w:rPr>
          <w:lang w:val="en-US"/>
        </w:rPr>
        <w:t>a</w:t>
      </w:r>
      <w:r>
        <w:t>) можно получить из векторной диаграммы напряжений (</w:t>
      </w:r>
      <w:r>
        <w:fldChar w:fldCharType="begin"/>
      </w:r>
      <w:r>
        <w:instrText xml:space="preserve"> REF  _Ref521905995 \h \* Lower  </w:instrText>
      </w:r>
      <w:r>
        <w:fldChar w:fldCharType="separate"/>
      </w:r>
      <w:r>
        <w:t>рис.</w:t>
      </w:r>
      <w:r>
        <w:rPr>
          <w:noProof/>
        </w:rPr>
        <w:t>2</w:t>
      </w:r>
      <w:r>
        <w:t>.</w:t>
      </w:r>
      <w:r>
        <w:rPr>
          <w:noProof/>
        </w:rPr>
        <w:t>14</w:t>
      </w:r>
      <w:r>
        <w:fldChar w:fldCharType="end"/>
      </w:r>
      <w:r>
        <w:t>), умножив стороны прямоугольного треугольника на ве</w:t>
      </w:r>
      <w:r>
        <w:t>к</w:t>
      </w:r>
      <w:r>
        <w:t xml:space="preserve">тор </w:t>
      </w:r>
      <w:r>
        <w:rPr>
          <w:position w:val="-4"/>
        </w:rPr>
        <w:object w:dxaOrig="180" w:dyaOrig="279">
          <v:shape id="_x0000_i1110" type="#_x0000_t75" style="width:9pt;height:13.8pt" o:ole="" fillcolor="window">
            <v:imagedata r:id="rId173" o:title=""/>
          </v:shape>
          <o:OLEObject Type="Embed" ProgID="Equation.3" ShapeID="_x0000_i1110" DrawAspect="Content" ObjectID="_1600144799" r:id="rId174"/>
        </w:object>
      </w:r>
      <w:r>
        <w:t>:</w:t>
      </w:r>
    </w:p>
    <w:p w:rsidR="0086003A" w:rsidRDefault="0086003A" w:rsidP="0086003A">
      <w:pPr>
        <w:pStyle w:val="a9"/>
        <w:ind w:left="0" w:firstLine="284"/>
      </w:pPr>
      <w:r>
        <w:t>В этом треугольнике:</w:t>
      </w:r>
    </w:p>
    <w:p w:rsidR="0086003A" w:rsidRPr="0086003A" w:rsidRDefault="0086003A" w:rsidP="0086003A">
      <w:pPr>
        <w:pStyle w:val="a9"/>
        <w:ind w:left="0" w:firstLine="284"/>
      </w:pPr>
      <w:r>
        <w:t>сторона</w:t>
      </w:r>
      <w:r w:rsidRPr="0086003A">
        <w:t xml:space="preserve"> </w:t>
      </w:r>
      <w:r>
        <w:rPr>
          <w:i/>
          <w:lang w:val="en-US"/>
        </w:rPr>
        <w:t>ab</w:t>
      </w:r>
      <w:r w:rsidRPr="0086003A">
        <w:rPr>
          <w:i/>
        </w:rPr>
        <w:t xml:space="preserve"> </w:t>
      </w:r>
      <w:r w:rsidRPr="0086003A">
        <w:t xml:space="preserve">– </w:t>
      </w:r>
      <w:r>
        <w:rPr>
          <w:i/>
          <w:lang w:val="en-US"/>
        </w:rPr>
        <w:t>P</w:t>
      </w:r>
      <w:r w:rsidRPr="0086003A">
        <w:rPr>
          <w:i/>
        </w:rPr>
        <w:t xml:space="preserve"> = </w:t>
      </w:r>
      <w:r>
        <w:rPr>
          <w:i/>
          <w:lang w:val="en-US"/>
        </w:rPr>
        <w:t>U</w:t>
      </w:r>
      <w:r>
        <w:rPr>
          <w:i/>
          <w:vertAlign w:val="subscript"/>
          <w:lang w:val="en-US"/>
        </w:rPr>
        <w:t>R</w:t>
      </w:r>
      <w:r>
        <w:rPr>
          <w:i/>
          <w:lang w:val="en-US"/>
        </w:rPr>
        <w:t>I</w:t>
      </w:r>
      <w:r w:rsidRPr="0086003A">
        <w:rPr>
          <w:i/>
        </w:rPr>
        <w:t xml:space="preserve"> = </w:t>
      </w:r>
      <w:r>
        <w:rPr>
          <w:i/>
          <w:lang w:val="en-US"/>
        </w:rPr>
        <w:t>I</w:t>
      </w:r>
      <w:r w:rsidRPr="0086003A">
        <w:rPr>
          <w:i/>
          <w:vertAlign w:val="superscript"/>
        </w:rPr>
        <w:t>2</w:t>
      </w:r>
      <w:r>
        <w:rPr>
          <w:i/>
          <w:lang w:val="en-US"/>
        </w:rPr>
        <w:t>R</w:t>
      </w:r>
      <w:r w:rsidRPr="0086003A">
        <w:rPr>
          <w:i/>
        </w:rPr>
        <w:t xml:space="preserve"> = </w:t>
      </w:r>
      <w:r>
        <w:rPr>
          <w:i/>
          <w:lang w:val="en-US"/>
        </w:rPr>
        <w:t>UIcos</w:t>
      </w:r>
      <w:r>
        <w:rPr>
          <w:i/>
          <w:lang w:val="en-US"/>
        </w:rPr>
        <w:sym w:font="Symbol" w:char="F06A"/>
      </w:r>
      <w:r w:rsidRPr="0086003A">
        <w:rPr>
          <w:i/>
        </w:rPr>
        <w:t>;</w:t>
      </w:r>
    </w:p>
    <w:p w:rsidR="0086003A" w:rsidRDefault="0086003A" w:rsidP="0086003A">
      <w:pPr>
        <w:pStyle w:val="a9"/>
        <w:ind w:left="0" w:firstLine="284"/>
        <w:rPr>
          <w:lang w:val="en-US"/>
        </w:rPr>
      </w:pPr>
      <w:r>
        <w:t>сторона</w:t>
      </w:r>
      <w:r>
        <w:rPr>
          <w:lang w:val="en-US"/>
        </w:rPr>
        <w:t xml:space="preserve"> </w:t>
      </w:r>
      <w:r>
        <w:rPr>
          <w:i/>
          <w:lang w:val="en-US"/>
        </w:rPr>
        <w:t>bc</w:t>
      </w:r>
      <w:r>
        <w:rPr>
          <w:lang w:val="en-US"/>
        </w:rPr>
        <w:t xml:space="preserve"> </w:t>
      </w:r>
      <w:r>
        <w:rPr>
          <w:i/>
          <w:lang w:val="en-US"/>
        </w:rPr>
        <w:t>– Q = Q</w:t>
      </w:r>
      <w:r>
        <w:rPr>
          <w:i/>
          <w:vertAlign w:val="subscript"/>
          <w:lang w:val="en-US"/>
        </w:rPr>
        <w:t>L</w:t>
      </w:r>
      <w:r>
        <w:rPr>
          <w:i/>
          <w:lang w:val="en-US"/>
        </w:rPr>
        <w:t xml:space="preserve"> – Q</w:t>
      </w:r>
      <w:r>
        <w:rPr>
          <w:i/>
          <w:vertAlign w:val="subscript"/>
          <w:lang w:val="en-US"/>
        </w:rPr>
        <w:t>C</w:t>
      </w:r>
      <w:r>
        <w:rPr>
          <w:i/>
          <w:lang w:val="en-US"/>
        </w:rPr>
        <w:t xml:space="preserve"> = (U</w:t>
      </w:r>
      <w:r>
        <w:rPr>
          <w:i/>
          <w:vertAlign w:val="subscript"/>
          <w:lang w:val="en-US"/>
        </w:rPr>
        <w:t>L</w:t>
      </w:r>
      <w:r>
        <w:rPr>
          <w:i/>
          <w:lang w:val="en-US"/>
        </w:rPr>
        <w:t xml:space="preserve"> – U</w:t>
      </w:r>
      <w:r>
        <w:rPr>
          <w:i/>
          <w:vertAlign w:val="subscript"/>
          <w:lang w:val="en-US"/>
        </w:rPr>
        <w:t>C</w:t>
      </w:r>
      <w:r>
        <w:rPr>
          <w:i/>
          <w:lang w:val="en-US"/>
        </w:rPr>
        <w:t>)I = I</w:t>
      </w:r>
      <w:r>
        <w:rPr>
          <w:i/>
          <w:vertAlign w:val="superscript"/>
          <w:lang w:val="en-US"/>
        </w:rPr>
        <w:t>2</w:t>
      </w:r>
      <w:r>
        <w:rPr>
          <w:i/>
          <w:lang w:val="en-US"/>
        </w:rPr>
        <w:t>(X</w:t>
      </w:r>
      <w:r>
        <w:rPr>
          <w:i/>
          <w:vertAlign w:val="subscript"/>
          <w:lang w:val="en-US"/>
        </w:rPr>
        <w:t>L</w:t>
      </w:r>
      <w:r>
        <w:rPr>
          <w:i/>
          <w:lang w:val="en-US"/>
        </w:rPr>
        <w:t xml:space="preserve"> – X</w:t>
      </w:r>
      <w:r>
        <w:rPr>
          <w:i/>
          <w:vertAlign w:val="subscript"/>
          <w:lang w:val="en-US"/>
        </w:rPr>
        <w:t>C</w:t>
      </w:r>
      <w:r>
        <w:rPr>
          <w:i/>
          <w:lang w:val="en-US"/>
        </w:rPr>
        <w:t>) = UIsin</w:t>
      </w:r>
      <w:r>
        <w:rPr>
          <w:i/>
          <w:lang w:val="en-US"/>
        </w:rPr>
        <w:sym w:font="Symbol" w:char="F06A"/>
      </w:r>
      <w:r>
        <w:rPr>
          <w:i/>
          <w:lang w:val="en-US"/>
        </w:rPr>
        <w:t>;</w:t>
      </w:r>
    </w:p>
    <w:p w:rsidR="0086003A" w:rsidRDefault="0086003A" w:rsidP="0086003A">
      <w:pPr>
        <w:pStyle w:val="a9"/>
        <w:ind w:left="0" w:firstLine="284"/>
      </w:pPr>
      <w:r>
        <w:t xml:space="preserve">сторона </w:t>
      </w:r>
      <w:r>
        <w:rPr>
          <w:i/>
          <w:lang w:val="en-US"/>
        </w:rPr>
        <w:t>ac</w:t>
      </w:r>
      <w:r>
        <w:t xml:space="preserve"> –  </w:t>
      </w:r>
      <w:r>
        <w:rPr>
          <w:position w:val="-12"/>
          <w:lang w:val="en-US"/>
        </w:rPr>
        <w:object w:dxaOrig="2480" w:dyaOrig="440">
          <v:shape id="_x0000_i1111" type="#_x0000_t75" style="width:107.4pt;height:18.6pt" o:ole="" fillcolor="window">
            <v:imagedata r:id="rId175" o:title=""/>
          </v:shape>
          <o:OLEObject Type="Embed" ProgID="Equation.3" ShapeID="_x0000_i1111" DrawAspect="Content" ObjectID="_1600144800" r:id="rId176"/>
        </w:object>
      </w:r>
      <w:r>
        <w:t>.</w:t>
      </w:r>
    </w:p>
    <w:p w:rsidR="0086003A" w:rsidRDefault="0086003A" w:rsidP="0086003A">
      <w:pPr>
        <w:pStyle w:val="a9"/>
        <w:ind w:left="0" w:firstLine="284"/>
      </w:pPr>
    </w:p>
    <w:p w:rsidR="0086003A" w:rsidRDefault="0086003A" w:rsidP="0086003A">
      <w:pPr>
        <w:pStyle w:val="a9"/>
        <w:ind w:left="0" w:firstLine="284"/>
      </w:pPr>
      <w:r>
        <w:rPr>
          <w:noProof/>
        </w:rPr>
        <w:pict>
          <v:shape id="_x0000_s1027" type="#_x0000_t75" style="position:absolute;left:0;text-align:left;margin-left:99.5pt;margin-top:.35pt;width:112pt;height:85pt;z-index:251661312" o:allowincell="f" fillcolor="window">
            <v:imagedata r:id="rId177" o:title=""/>
            <w10:wrap type="square" side="right"/>
          </v:shape>
          <o:OLEObject Type="Embed" ProgID="CorelDRAW.Graphic.9" ShapeID="_x0000_s1027" DrawAspect="Content" ObjectID="_1600144825" r:id="rId178"/>
        </w:pict>
      </w:r>
      <w:r>
        <w:br/>
      </w:r>
    </w:p>
    <w:p w:rsidR="0086003A" w:rsidRDefault="0086003A" w:rsidP="0086003A">
      <w:pPr>
        <w:pStyle w:val="a9"/>
        <w:ind w:left="0" w:firstLine="284"/>
        <w:jc w:val="center"/>
      </w:pPr>
      <w:bookmarkStart w:id="22" w:name="_Ref522077953"/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  <w:jc w:val="center"/>
      </w:pPr>
      <w:r>
        <w:t>Рис.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1 \</w:instrText>
      </w:r>
      <w:r>
        <w:rPr>
          <w:lang w:val="en-US"/>
        </w:rPr>
        <w:instrText>s</w:instrText>
      </w:r>
      <w:r>
        <w:instrText xml:space="preserve">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Рисунок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</w:instrText>
      </w:r>
      <w:r>
        <w:rPr>
          <w:lang w:val="en-US"/>
        </w:rPr>
        <w:fldChar w:fldCharType="separate"/>
      </w:r>
      <w:r>
        <w:rPr>
          <w:noProof/>
        </w:rPr>
        <w:t>32</w:t>
      </w:r>
      <w:r>
        <w:rPr>
          <w:lang w:val="en-US"/>
        </w:rPr>
        <w:fldChar w:fldCharType="end"/>
      </w:r>
      <w:bookmarkEnd w:id="22"/>
      <w:r>
        <w:t>. Треугольники мо</w:t>
      </w:r>
      <w:r>
        <w:t>щ</w:t>
      </w:r>
      <w:r>
        <w:t>ностей на основе</w:t>
      </w:r>
      <w:r>
        <w:br/>
        <w:t>векторной диаграммы напряж</w:t>
      </w:r>
      <w:r>
        <w:t>е</w:t>
      </w:r>
      <w:r>
        <w:t>ний (а)</w:t>
      </w:r>
      <w:r>
        <w:br/>
        <w:t>и векторной ди</w:t>
      </w:r>
      <w:r>
        <w:t>а</w:t>
      </w:r>
      <w:r>
        <w:t>граммы токов (</w:t>
      </w:r>
      <w:r>
        <w:rPr>
          <w:lang w:val="en-US"/>
        </w:rPr>
        <w:t>b</w:t>
      </w:r>
      <w:r>
        <w:t>)</w:t>
      </w:r>
    </w:p>
    <w:p w:rsidR="0086003A" w:rsidRDefault="0086003A" w:rsidP="0086003A">
      <w:pPr>
        <w:pStyle w:val="a9"/>
        <w:ind w:left="0" w:firstLine="284"/>
        <w:jc w:val="center"/>
      </w:pPr>
    </w:p>
    <w:p w:rsidR="0086003A" w:rsidRDefault="0086003A" w:rsidP="0086003A">
      <w:pPr>
        <w:pStyle w:val="a9"/>
        <w:ind w:left="0" w:firstLine="284"/>
      </w:pPr>
      <w:r>
        <w:t>Аналогичный треугольник мощностей можно получить из ве</w:t>
      </w:r>
      <w:r>
        <w:t>к</w:t>
      </w:r>
      <w:r>
        <w:t xml:space="preserve">торной диаграммы токов, умножив все стороны треугольника токов на вектор </w:t>
      </w:r>
      <w:r>
        <w:rPr>
          <w:position w:val="-6"/>
        </w:rPr>
        <w:object w:dxaOrig="260" w:dyaOrig="320">
          <v:shape id="_x0000_i1112" type="#_x0000_t75" style="width:13.2pt;height:16.2pt" o:ole="" fillcolor="window">
            <v:imagedata r:id="rId179" o:title=""/>
          </v:shape>
          <o:OLEObject Type="Embed" ProgID="Equation.3" ShapeID="_x0000_i1112" DrawAspect="Content" ObjectID="_1600144801" r:id="rId180"/>
        </w:object>
      </w:r>
      <w:r>
        <w:t>. В этом треугольнике (2.32.</w:t>
      </w:r>
      <w:r>
        <w:rPr>
          <w:lang w:val="en-US"/>
        </w:rPr>
        <w:t>b</w:t>
      </w:r>
      <w:r>
        <w:t>):</w:t>
      </w:r>
    </w:p>
    <w:p w:rsidR="0086003A" w:rsidRPr="0086003A" w:rsidRDefault="0086003A" w:rsidP="0086003A">
      <w:pPr>
        <w:pStyle w:val="a9"/>
        <w:ind w:left="0" w:firstLine="284"/>
      </w:pPr>
      <w:proofErr w:type="gramStart"/>
      <w:r>
        <w:rPr>
          <w:lang w:val="en-US"/>
        </w:rPr>
        <w:t>c</w:t>
      </w:r>
      <w:r>
        <w:t>торона</w:t>
      </w:r>
      <w:proofErr w:type="gramEnd"/>
      <w:r w:rsidRPr="0086003A">
        <w:t xml:space="preserve"> </w:t>
      </w:r>
      <w:r>
        <w:rPr>
          <w:i/>
          <w:lang w:val="en-US"/>
        </w:rPr>
        <w:t>ab</w:t>
      </w:r>
      <w:r w:rsidRPr="0086003A">
        <w:rPr>
          <w:i/>
        </w:rPr>
        <w:t xml:space="preserve"> – </w:t>
      </w:r>
      <w:r>
        <w:rPr>
          <w:i/>
          <w:lang w:val="en-US"/>
        </w:rPr>
        <w:t>P</w:t>
      </w:r>
      <w:r w:rsidRPr="0086003A">
        <w:rPr>
          <w:i/>
        </w:rPr>
        <w:t xml:space="preserve"> = </w:t>
      </w:r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R</w:t>
      </w:r>
      <w:r>
        <w:rPr>
          <w:i/>
          <w:lang w:val="en-US"/>
        </w:rPr>
        <w:t>U</w:t>
      </w:r>
      <w:r w:rsidRPr="0086003A">
        <w:rPr>
          <w:i/>
        </w:rPr>
        <w:t xml:space="preserve"> = </w:t>
      </w:r>
      <w:r>
        <w:rPr>
          <w:i/>
          <w:lang w:val="en-US"/>
        </w:rPr>
        <w:t>I</w:t>
      </w:r>
      <w:r w:rsidRPr="0086003A">
        <w:rPr>
          <w:i/>
          <w:vertAlign w:val="superscript"/>
        </w:rPr>
        <w:t>2</w:t>
      </w:r>
      <w:r>
        <w:rPr>
          <w:i/>
          <w:lang w:val="en-US"/>
        </w:rPr>
        <w:t>g</w:t>
      </w:r>
      <w:r w:rsidRPr="0086003A">
        <w:rPr>
          <w:i/>
        </w:rPr>
        <w:t xml:space="preserve"> = </w:t>
      </w:r>
      <w:r>
        <w:rPr>
          <w:i/>
          <w:lang w:val="en-US"/>
        </w:rPr>
        <w:t>U</w:t>
      </w:r>
      <w:r>
        <w:rPr>
          <w:i/>
          <w:lang w:val="en-US"/>
        </w:rPr>
        <w:t>I</w:t>
      </w:r>
      <w:r>
        <w:rPr>
          <w:i/>
          <w:lang w:val="en-US"/>
        </w:rPr>
        <w:t>cos</w:t>
      </w:r>
      <w:r>
        <w:rPr>
          <w:i/>
          <w:lang w:val="en-US"/>
        </w:rPr>
        <w:sym w:font="Symbol" w:char="F06A"/>
      </w:r>
      <w:r w:rsidRPr="0086003A">
        <w:rPr>
          <w:i/>
        </w:rPr>
        <w:t>;</w:t>
      </w:r>
    </w:p>
    <w:p w:rsidR="0086003A" w:rsidRPr="0086003A" w:rsidRDefault="0086003A" w:rsidP="0086003A">
      <w:pPr>
        <w:pStyle w:val="a9"/>
        <w:ind w:left="0" w:firstLine="284"/>
      </w:pPr>
      <w:r>
        <w:t>сторона</w:t>
      </w:r>
      <w:r w:rsidRPr="0086003A">
        <w:t xml:space="preserve"> </w:t>
      </w:r>
      <w:r>
        <w:rPr>
          <w:i/>
          <w:lang w:val="en-US"/>
        </w:rPr>
        <w:t>bc</w:t>
      </w:r>
      <w:r w:rsidRPr="0086003A">
        <w:rPr>
          <w:i/>
        </w:rPr>
        <w:t xml:space="preserve"> – </w:t>
      </w:r>
      <w:r>
        <w:rPr>
          <w:i/>
          <w:lang w:val="en-US"/>
        </w:rPr>
        <w:t>Q</w:t>
      </w:r>
      <w:r w:rsidRPr="0086003A">
        <w:rPr>
          <w:i/>
        </w:rPr>
        <w:t xml:space="preserve"> = </w:t>
      </w:r>
      <w:r>
        <w:rPr>
          <w:i/>
          <w:lang w:val="en-US"/>
        </w:rPr>
        <w:t>Q</w:t>
      </w:r>
      <w:r>
        <w:rPr>
          <w:i/>
          <w:vertAlign w:val="subscript"/>
          <w:lang w:val="en-US"/>
        </w:rPr>
        <w:t>L</w:t>
      </w:r>
      <w:r w:rsidRPr="0086003A">
        <w:rPr>
          <w:i/>
        </w:rPr>
        <w:t xml:space="preserve"> – </w:t>
      </w:r>
      <w:r>
        <w:rPr>
          <w:i/>
          <w:lang w:val="en-US"/>
        </w:rPr>
        <w:t>Q</w:t>
      </w:r>
      <w:r>
        <w:rPr>
          <w:i/>
          <w:vertAlign w:val="subscript"/>
          <w:lang w:val="en-US"/>
        </w:rPr>
        <w:t>C</w:t>
      </w:r>
      <w:r w:rsidRPr="0086003A">
        <w:rPr>
          <w:i/>
        </w:rPr>
        <w:t xml:space="preserve"> = (</w:t>
      </w:r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L</w:t>
      </w:r>
      <w:r w:rsidRPr="0086003A">
        <w:rPr>
          <w:i/>
        </w:rPr>
        <w:t xml:space="preserve"> – </w:t>
      </w:r>
      <w:r>
        <w:rPr>
          <w:i/>
          <w:lang w:val="en-US"/>
        </w:rPr>
        <w:t>I</w:t>
      </w:r>
      <w:r>
        <w:rPr>
          <w:i/>
          <w:vertAlign w:val="subscript"/>
          <w:lang w:val="en-US"/>
        </w:rPr>
        <w:t>C</w:t>
      </w:r>
      <w:r w:rsidRPr="0086003A">
        <w:rPr>
          <w:i/>
        </w:rPr>
        <w:t>)</w:t>
      </w:r>
      <w:r>
        <w:rPr>
          <w:i/>
          <w:lang w:val="en-US"/>
        </w:rPr>
        <w:t>U</w:t>
      </w:r>
      <w:r w:rsidRPr="0086003A">
        <w:rPr>
          <w:i/>
        </w:rPr>
        <w:t xml:space="preserve"> = </w:t>
      </w:r>
      <w:r>
        <w:rPr>
          <w:i/>
          <w:lang w:val="en-US"/>
        </w:rPr>
        <w:t>U</w:t>
      </w:r>
      <w:r w:rsidRPr="0086003A">
        <w:rPr>
          <w:i/>
          <w:vertAlign w:val="superscript"/>
        </w:rPr>
        <w:t>2</w:t>
      </w:r>
      <w:r>
        <w:rPr>
          <w:i/>
          <w:lang w:val="en-US"/>
        </w:rPr>
        <w:t>b</w:t>
      </w:r>
      <w:r w:rsidRPr="0086003A">
        <w:rPr>
          <w:i/>
        </w:rPr>
        <w:t xml:space="preserve"> = </w:t>
      </w:r>
      <w:r>
        <w:rPr>
          <w:i/>
          <w:lang w:val="en-US"/>
        </w:rPr>
        <w:t>UIsin</w:t>
      </w:r>
      <w:r>
        <w:rPr>
          <w:i/>
          <w:lang w:val="en-US"/>
        </w:rPr>
        <w:sym w:font="Symbol" w:char="F06A"/>
      </w:r>
      <w:r w:rsidRPr="0086003A">
        <w:rPr>
          <w:i/>
        </w:rPr>
        <w:t>;</w:t>
      </w:r>
    </w:p>
    <w:p w:rsidR="0086003A" w:rsidRDefault="0086003A" w:rsidP="0086003A">
      <w:pPr>
        <w:pStyle w:val="a9"/>
        <w:ind w:left="0" w:firstLine="284"/>
      </w:pPr>
      <w:r>
        <w:t xml:space="preserve">сторона </w:t>
      </w:r>
      <w:r>
        <w:rPr>
          <w:i/>
          <w:lang w:val="en-US"/>
        </w:rPr>
        <w:t>ac</w:t>
      </w:r>
      <w:r>
        <w:t xml:space="preserve"> – </w:t>
      </w:r>
      <w:r>
        <w:rPr>
          <w:position w:val="-12"/>
        </w:rPr>
        <w:object w:dxaOrig="2280" w:dyaOrig="420">
          <v:shape id="_x0000_i1113" type="#_x0000_t75" style="width:103.2pt;height:18.6pt" o:ole="" fillcolor="window">
            <v:imagedata r:id="rId181" o:title=""/>
          </v:shape>
          <o:OLEObject Type="Embed" ProgID="Equation.3" ShapeID="_x0000_i1113" DrawAspect="Content" ObjectID="_1600144802" r:id="rId182"/>
        </w:object>
      </w:r>
      <w:proofErr w:type="gramStart"/>
      <w:r>
        <w:t xml:space="preserve"> ;</w:t>
      </w:r>
      <w:proofErr w:type="gramEnd"/>
      <w:r>
        <w:t xml:space="preserve"> </w:t>
      </w:r>
    </w:p>
    <w:p w:rsidR="0086003A" w:rsidRDefault="0086003A" w:rsidP="0086003A">
      <w:pPr>
        <w:pStyle w:val="2"/>
      </w:pPr>
      <w:r>
        <w:t>Выражение мощности в комплексной форме</w:t>
      </w:r>
    </w:p>
    <w:p w:rsidR="0086003A" w:rsidRDefault="0086003A" w:rsidP="0086003A">
      <w:pPr>
        <w:pStyle w:val="a7"/>
        <w:ind w:firstLine="284"/>
      </w:pPr>
      <w:r>
        <w:t>Пусть на входе некоторого двухполюсника известны комплек</w:t>
      </w:r>
      <w:r>
        <w:t>с</w:t>
      </w:r>
      <w:r>
        <w:t>ные изображения напряжения и тока: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  <w:jc w:val="center"/>
      </w:pPr>
      <w:r>
        <w:rPr>
          <w:position w:val="-6"/>
        </w:rPr>
        <w:object w:dxaOrig="920" w:dyaOrig="320">
          <v:shape id="_x0000_i1114" type="#_x0000_t75" style="width:46.2pt;height:16.2pt" o:ole="" fillcolor="window">
            <v:imagedata r:id="rId183" o:title=""/>
          </v:shape>
          <o:OLEObject Type="Embed" ProgID="Equation.3" ShapeID="_x0000_i1114" DrawAspect="Content" ObjectID="_1600144803" r:id="rId184"/>
        </w:object>
      </w:r>
      <w:r>
        <w:t xml:space="preserve">; </w:t>
      </w:r>
      <w:r>
        <w:rPr>
          <w:position w:val="-6"/>
        </w:rPr>
        <w:object w:dxaOrig="760" w:dyaOrig="320">
          <v:shape id="_x0000_i1115" type="#_x0000_t75" style="width:37.8pt;height:16.2pt" o:ole="" fillcolor="window">
            <v:imagedata r:id="rId185" o:title=""/>
          </v:shape>
          <o:OLEObject Type="Embed" ProgID="Equation.3" ShapeID="_x0000_i1115" DrawAspect="Content" ObjectID="_1600144804" r:id="rId186"/>
        </w:object>
      </w:r>
      <w:r>
        <w:t>.</w:t>
      </w:r>
    </w:p>
    <w:p w:rsidR="0086003A" w:rsidRDefault="0086003A" w:rsidP="0086003A">
      <w:pPr>
        <w:pStyle w:val="a9"/>
        <w:ind w:left="0" w:firstLine="284"/>
      </w:pPr>
      <w:r>
        <w:t>Мощность в комплексной форме выражается в виде произвед</w:t>
      </w:r>
      <w:r>
        <w:t>е</w:t>
      </w:r>
      <w:r>
        <w:t>ния:</w:t>
      </w:r>
    </w:p>
    <w:p w:rsidR="0086003A" w:rsidRDefault="0086003A" w:rsidP="0086003A">
      <w:pPr>
        <w:pStyle w:val="a7"/>
      </w:pPr>
      <w:r>
        <w:t xml:space="preserve">                                                   </w:t>
      </w:r>
      <w:r>
        <w:rPr>
          <w:position w:val="-6"/>
          <w:lang w:val="en-US"/>
        </w:rPr>
        <w:object w:dxaOrig="700" w:dyaOrig="400">
          <v:shape id="_x0000_i1116" type="#_x0000_t75" style="width:31.2pt;height:18pt" o:ole="" fillcolor="window">
            <v:imagedata r:id="rId187" o:title=""/>
          </v:shape>
          <o:OLEObject Type="Embed" ProgID="Equation.3" ShapeID="_x0000_i1116" DrawAspect="Content" ObjectID="_1600144805" r:id="rId188"/>
        </w:object>
      </w:r>
      <w:r>
        <w:t>,</w:t>
      </w:r>
      <w:r>
        <w:tab/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69</w:t>
      </w:r>
      <w:r>
        <w:rPr>
          <w:color w:val="FFFFFF"/>
          <w:lang w:val="en-US"/>
        </w:rPr>
        <w:fldChar w:fldCharType="end"/>
      </w:r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59</w:t>
      </w:r>
      <w:r>
        <w:rPr>
          <w:lang w:val="en-US"/>
        </w:rPr>
        <w:fldChar w:fldCharType="end"/>
      </w:r>
      <w:r>
        <w:t>)</w:t>
      </w:r>
    </w:p>
    <w:p w:rsidR="0086003A" w:rsidRDefault="0086003A" w:rsidP="0086003A">
      <w:pPr>
        <w:pStyle w:val="a8"/>
        <w:tabs>
          <w:tab w:val="clear" w:pos="425"/>
          <w:tab w:val="left" w:pos="0"/>
        </w:tabs>
        <w:ind w:left="0" w:firstLine="284"/>
      </w:pPr>
      <w:r>
        <w:t xml:space="preserve">где </w:t>
      </w:r>
      <w:r>
        <w:rPr>
          <w:position w:val="-4"/>
          <w:lang w:val="en-US"/>
        </w:rPr>
        <w:object w:dxaOrig="180" w:dyaOrig="380">
          <v:shape id="_x0000_i1117" type="#_x0000_t75" style="width:8.4pt;height:18pt" o:ole="" fillcolor="window">
            <v:imagedata r:id="rId189" o:title=""/>
          </v:shape>
          <o:OLEObject Type="Embed" ProgID="Equation.3" ShapeID="_x0000_i1117" DrawAspect="Content" ObjectID="_1600144806" r:id="rId190"/>
        </w:object>
      </w:r>
      <w:r>
        <w:t xml:space="preserve"> – сопряженный комплекс тока.</w:t>
      </w:r>
    </w:p>
    <w:p w:rsidR="0086003A" w:rsidRDefault="0086003A" w:rsidP="0086003A">
      <w:pPr>
        <w:pStyle w:val="a7"/>
        <w:jc w:val="center"/>
      </w:pPr>
      <w:r>
        <w:rPr>
          <w:position w:val="-10"/>
          <w:lang w:val="en-US"/>
        </w:rPr>
        <w:object w:dxaOrig="3840" w:dyaOrig="360">
          <v:shape id="_x0000_i1118" type="#_x0000_t75" style="width:209.4pt;height:16.2pt" o:ole="" fillcolor="window">
            <v:imagedata r:id="rId191" o:title=""/>
          </v:shape>
          <o:OLEObject Type="Embed" ProgID="Equation.3" ShapeID="_x0000_i1118" DrawAspect="Content" ObjectID="_1600144807" r:id="rId192"/>
        </w:object>
      </w:r>
    </w:p>
    <w:p w:rsidR="0086003A" w:rsidRDefault="0086003A" w:rsidP="0086003A">
      <w:pPr>
        <w:pStyle w:val="a7"/>
        <w:jc w:val="right"/>
      </w:pPr>
      <w:r>
        <w:rPr>
          <w:position w:val="-10"/>
          <w:lang w:val="en-US"/>
        </w:rPr>
        <w:object w:dxaOrig="2620" w:dyaOrig="279">
          <v:shape id="_x0000_i1119" type="#_x0000_t75" style="width:122.4pt;height:12pt" o:ole="" fillcolor="window">
            <v:imagedata r:id="rId193" o:title=""/>
          </v:shape>
          <o:OLEObject Type="Embed" ProgID="Equation.3" ShapeID="_x0000_i1119" DrawAspect="Content" ObjectID="_1600144808" r:id="rId194"/>
        </w:object>
      </w:r>
      <w:r>
        <w:t xml:space="preserve">.                </w:t>
      </w:r>
      <w:r>
        <w:rPr>
          <w:color w:val="FFFFFF"/>
          <w:lang w:val="en-US"/>
        </w:rPr>
        <w:fldChar w:fldCharType="begin"/>
      </w:r>
      <w:r>
        <w:rPr>
          <w:color w:val="FFFFFF"/>
        </w:rPr>
        <w:instrText xml:space="preserve"> </w:instrText>
      </w:r>
      <w:r>
        <w:rPr>
          <w:color w:val="FFFFFF"/>
          <w:lang w:val="en-US"/>
        </w:rPr>
        <w:instrText>SEQ</w:instrText>
      </w:r>
      <w:r>
        <w:rPr>
          <w:color w:val="FFFFFF"/>
        </w:rPr>
        <w:instrText xml:space="preserve"> Формула  </w:instrText>
      </w:r>
      <w:r>
        <w:rPr>
          <w:color w:val="FFFFFF"/>
          <w:lang w:val="en-US"/>
        </w:rPr>
        <w:fldChar w:fldCharType="separate"/>
      </w:r>
      <w:r>
        <w:rPr>
          <w:noProof/>
          <w:color w:val="FFFFFF"/>
        </w:rPr>
        <w:t>70</w:t>
      </w:r>
      <w:r>
        <w:rPr>
          <w:color w:val="FFFFFF"/>
          <w:lang w:val="en-US"/>
        </w:rPr>
        <w:fldChar w:fldCharType="end"/>
      </w:r>
      <w:bookmarkStart w:id="23" w:name="_Ref519412312"/>
      <w:r>
        <w:t>(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STYLEREF</w:instrText>
      </w:r>
      <w:r>
        <w:instrText xml:space="preserve">  1 \</w:instrText>
      </w:r>
      <w:r>
        <w:rPr>
          <w:lang w:val="en-US"/>
        </w:rPr>
        <w:instrText>s</w:instrText>
      </w:r>
      <w:r>
        <w:instrText xml:space="preserve">  </w:instrText>
      </w:r>
      <w:r>
        <w:rPr>
          <w:lang w:val="en-US"/>
        </w:rPr>
        <w:fldChar w:fldCharType="separate"/>
      </w:r>
      <w:r>
        <w:rPr>
          <w:noProof/>
        </w:rPr>
        <w:t>2</w:t>
      </w:r>
      <w:r>
        <w:rPr>
          <w:lang w:val="en-US"/>
        </w:rPr>
        <w:fldChar w:fldCharType="end"/>
      </w:r>
      <w:r>
        <w:t>.</w:t>
      </w:r>
      <w:r>
        <w:rPr>
          <w:lang w:val="en-US"/>
        </w:rPr>
        <w:fldChar w:fldCharType="begin"/>
      </w:r>
      <w:r>
        <w:instrText xml:space="preserve"> </w:instrText>
      </w:r>
      <w:r>
        <w:rPr>
          <w:lang w:val="en-US"/>
        </w:rPr>
        <w:instrText>SEQ</w:instrText>
      </w:r>
      <w:r>
        <w:instrText xml:space="preserve"> НомерФормулы \* </w:instrText>
      </w:r>
      <w:r>
        <w:rPr>
          <w:lang w:val="en-US"/>
        </w:rPr>
        <w:instrText>Arabic</w:instrText>
      </w:r>
      <w:r>
        <w:instrText xml:space="preserve"> \</w:instrText>
      </w:r>
      <w:r>
        <w:rPr>
          <w:lang w:val="en-US"/>
        </w:rPr>
        <w:instrText>s</w:instrText>
      </w:r>
      <w:r>
        <w:instrText xml:space="preserve"> 1  </w:instrText>
      </w:r>
      <w:r>
        <w:rPr>
          <w:lang w:val="en-US"/>
        </w:rPr>
        <w:fldChar w:fldCharType="separate"/>
      </w:r>
      <w:r>
        <w:rPr>
          <w:noProof/>
        </w:rPr>
        <w:t>60</w:t>
      </w:r>
      <w:r>
        <w:rPr>
          <w:lang w:val="en-US"/>
        </w:rPr>
        <w:fldChar w:fldCharType="end"/>
      </w:r>
      <w:r>
        <w:t>)</w:t>
      </w:r>
      <w:bookmarkEnd w:id="23"/>
    </w:p>
    <w:p w:rsidR="0086003A" w:rsidRDefault="0086003A" w:rsidP="0086003A">
      <w:pPr>
        <w:pStyle w:val="2"/>
      </w:pPr>
      <w:r>
        <w:t>Передача энергии от активного</w:t>
      </w:r>
      <w:r>
        <w:br/>
        <w:t>двухполюсн</w:t>
      </w:r>
      <w:r>
        <w:t>и</w:t>
      </w:r>
      <w:r>
        <w:t xml:space="preserve">ка к </w:t>
      </w:r>
      <w:proofErr w:type="gramStart"/>
      <w:r>
        <w:t>пассивному</w:t>
      </w:r>
      <w:proofErr w:type="gramEnd"/>
    </w:p>
    <w:p w:rsidR="0086003A" w:rsidRDefault="0086003A" w:rsidP="0086003A">
      <w:pPr>
        <w:pStyle w:val="a6"/>
      </w:pPr>
      <w:r>
        <w:t>При работе любой электрической цепи должен иметь место б</w:t>
      </w:r>
      <w:r>
        <w:t>а</w:t>
      </w:r>
      <w:r>
        <w:t>ланс мощностей, т.е. алгебраические суммы активных и реактивных мощностей, развиваемых генераторами, должны равняться алге</w:t>
      </w:r>
      <w:r>
        <w:t>б</w:t>
      </w:r>
      <w:r>
        <w:t>раическим суммам активных и реактивных мощностей, поступа</w:t>
      </w:r>
      <w:r>
        <w:t>ю</w:t>
      </w:r>
      <w:r>
        <w:t>щих во все пассивные элементы цепи, включая и внутренние сопр</w:t>
      </w:r>
      <w:r>
        <w:t>о</w:t>
      </w:r>
      <w:r>
        <w:t>тивление генераторов.</w:t>
      </w:r>
    </w:p>
    <w:p w:rsidR="0086003A" w:rsidRDefault="0086003A" w:rsidP="0086003A">
      <w:pPr>
        <w:pStyle w:val="a6"/>
      </w:pPr>
      <w:r>
        <w:t>Полная мощность, развиваемая генератором:</w:t>
      </w:r>
    </w:p>
    <w:p w:rsidR="0086003A" w:rsidRDefault="0086003A" w:rsidP="0086003A">
      <w:pPr>
        <w:pStyle w:val="a6"/>
        <w:jc w:val="center"/>
      </w:pPr>
      <w:r>
        <w:rPr>
          <w:position w:val="-10"/>
        </w:rPr>
        <w:object w:dxaOrig="1260" w:dyaOrig="440">
          <v:shape id="_x0000_i1120" type="#_x0000_t75" style="width:63pt;height:22.2pt" o:ole="" fillcolor="window">
            <v:imagedata r:id="rId195" o:title=""/>
          </v:shape>
          <o:OLEObject Type="Embed" ProgID="Equation.3" ShapeID="_x0000_i1120" DrawAspect="Content" ObjectID="_1600144809" r:id="rId196"/>
        </w:object>
      </w:r>
      <w:r>
        <w:t>.</w:t>
      </w:r>
    </w:p>
    <w:p w:rsidR="0086003A" w:rsidRDefault="0086003A" w:rsidP="0086003A">
      <w:pPr>
        <w:pStyle w:val="a6"/>
        <w:jc w:val="left"/>
      </w:pPr>
      <w:r>
        <w:t>Полная мощность, поступающая в любой приемник:</w:t>
      </w:r>
    </w:p>
    <w:p w:rsidR="0086003A" w:rsidRDefault="0086003A" w:rsidP="0086003A">
      <w:pPr>
        <w:pStyle w:val="a6"/>
        <w:jc w:val="center"/>
      </w:pPr>
      <w:r>
        <w:rPr>
          <w:position w:val="-10"/>
        </w:rPr>
        <w:object w:dxaOrig="1180" w:dyaOrig="440">
          <v:shape id="_x0000_i1121" type="#_x0000_t75" style="width:58.8pt;height:22.2pt" o:ole="" fillcolor="window">
            <v:imagedata r:id="rId197" o:title=""/>
          </v:shape>
          <o:OLEObject Type="Embed" ProgID="Equation.3" ShapeID="_x0000_i1121" DrawAspect="Content" ObjectID="_1600144810" r:id="rId198"/>
        </w:object>
      </w:r>
    </w:p>
    <w:p w:rsidR="0086003A" w:rsidRDefault="0086003A" w:rsidP="0086003A">
      <w:pPr>
        <w:pStyle w:val="a6"/>
        <w:jc w:val="left"/>
      </w:pPr>
      <w:r>
        <w:t>Тогда уравнение баланса мощностей:</w:t>
      </w:r>
    </w:p>
    <w:p w:rsidR="0086003A" w:rsidRDefault="0086003A" w:rsidP="0086003A">
      <w:pPr>
        <w:pStyle w:val="a7"/>
        <w:jc w:val="right"/>
      </w:pPr>
      <w:r>
        <w:tab/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71</w:t>
      </w:r>
      <w:r>
        <w:rPr>
          <w:color w:val="FFFFFF"/>
        </w:rPr>
        <w:fldChar w:fldCharType="end"/>
      </w:r>
      <w:r>
        <w:rPr>
          <w:color w:val="FFFFFF"/>
        </w:rPr>
        <w:t xml:space="preserve">       </w:t>
      </w:r>
      <w:r>
        <w:rPr>
          <w:color w:val="FFFFFF"/>
          <w:position w:val="-30"/>
        </w:rPr>
        <w:object w:dxaOrig="3620" w:dyaOrig="700">
          <v:shape id="_x0000_i1122" type="#_x0000_t75" style="width:181.2pt;height:34.8pt" o:ole="" fillcolor="window">
            <v:imagedata r:id="rId199" o:title=""/>
          </v:shape>
          <o:OLEObject Type="Embed" ProgID="Equation.3" ShapeID="_x0000_i1122" DrawAspect="Content" ObjectID="_1600144811" r:id="rId200"/>
        </w:object>
      </w:r>
      <w:r>
        <w:rPr>
          <w:color w:val="FFFFFF"/>
        </w:rPr>
        <w:t xml:space="preserve">, блн  </w:t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61</w:t>
        </w:r>
      </w:fldSimple>
      <w:r>
        <w:t>)</w:t>
      </w:r>
    </w:p>
    <w:p w:rsidR="0086003A" w:rsidRDefault="0086003A" w:rsidP="0086003A">
      <w:pPr>
        <w:pStyle w:val="a6"/>
        <w:ind w:firstLine="0"/>
      </w:pPr>
      <w:r>
        <w:t xml:space="preserve">где </w:t>
      </w:r>
      <w:r>
        <w:rPr>
          <w:i/>
          <w:lang w:val="en-US"/>
        </w:rPr>
        <w:t>r</w:t>
      </w:r>
      <w:proofErr w:type="gramStart"/>
      <w:r>
        <w:rPr>
          <w:i/>
          <w:vertAlign w:val="subscript"/>
        </w:rPr>
        <w:t>г</w:t>
      </w:r>
      <w:proofErr w:type="gramEnd"/>
      <w:r>
        <w:rPr>
          <w:i/>
          <w:vertAlign w:val="subscript"/>
          <w:lang w:val="en-US"/>
        </w:rPr>
        <w:t>k</w:t>
      </w:r>
      <w:r>
        <w:t xml:space="preserve"> и </w:t>
      </w:r>
      <w:r>
        <w:rPr>
          <w:i/>
          <w:lang w:val="en-US"/>
        </w:rPr>
        <w:t>x</w:t>
      </w:r>
      <w:r>
        <w:rPr>
          <w:i/>
          <w:vertAlign w:val="subscript"/>
        </w:rPr>
        <w:t>г</w:t>
      </w:r>
      <w:r>
        <w:rPr>
          <w:i/>
          <w:vertAlign w:val="subscript"/>
          <w:lang w:val="en-US"/>
        </w:rPr>
        <w:t>k</w:t>
      </w:r>
      <w:r>
        <w:t xml:space="preserve"> – соответственно внутренние активные и реактивные с</w:t>
      </w:r>
      <w:r>
        <w:t>о</w:t>
      </w:r>
      <w:r>
        <w:t>противления генераторов.</w:t>
      </w:r>
    </w:p>
    <w:p w:rsidR="0086003A" w:rsidRDefault="0086003A" w:rsidP="0086003A">
      <w:pPr>
        <w:pStyle w:val="a6"/>
      </w:pPr>
      <w:r>
        <w:t>Пусть в электрической цепи работает один источник энергии. Оценим условия, при которых в нагрузке будет выделяться макс</w:t>
      </w:r>
      <w:r>
        <w:t>и</w:t>
      </w:r>
      <w:r>
        <w:t>мальная мощность. Ток в цепи:</w:t>
      </w:r>
    </w:p>
    <w:p w:rsidR="0086003A" w:rsidRDefault="0086003A" w:rsidP="0086003A">
      <w:pPr>
        <w:pStyle w:val="a6"/>
        <w:jc w:val="center"/>
      </w:pPr>
      <w:r>
        <w:rPr>
          <w:position w:val="-26"/>
        </w:rPr>
        <w:object w:dxaOrig="1980" w:dyaOrig="620">
          <v:shape id="_x0000_i1123" type="#_x0000_t75" style="width:99pt;height:31.2pt" o:ole="" fillcolor="window">
            <v:imagedata r:id="rId201" o:title=""/>
          </v:shape>
          <o:OLEObject Type="Embed" ProgID="Equation.3" ShapeID="_x0000_i1123" DrawAspect="Content" ObjectID="_1600144812" r:id="rId202"/>
        </w:object>
      </w:r>
    </w:p>
    <w:p w:rsidR="0086003A" w:rsidRDefault="0086003A" w:rsidP="0086003A">
      <w:pPr>
        <w:pStyle w:val="a6"/>
      </w:pPr>
      <w:r>
        <w:t>Реактивное сопротивление цепи должно равняться нулю</w:t>
      </w:r>
    </w:p>
    <w:p w:rsidR="0086003A" w:rsidRDefault="0086003A" w:rsidP="0086003A">
      <w:pPr>
        <w:pStyle w:val="a6"/>
        <w:jc w:val="center"/>
      </w:pPr>
      <w:proofErr w:type="gramStart"/>
      <w:r>
        <w:rPr>
          <w:i/>
          <w:lang w:val="en-US"/>
        </w:rPr>
        <w:t>x</w:t>
      </w:r>
      <w:r>
        <w:rPr>
          <w:i/>
          <w:vertAlign w:val="subscript"/>
        </w:rPr>
        <w:t>г</w:t>
      </w:r>
      <w:proofErr w:type="gramEnd"/>
      <w:r>
        <w:rPr>
          <w:i/>
          <w:vertAlign w:val="subscript"/>
        </w:rPr>
        <w:t xml:space="preserve"> </w:t>
      </w:r>
      <w:r>
        <w:rPr>
          <w:i/>
        </w:rPr>
        <w:t xml:space="preserve">+ </w:t>
      </w:r>
      <w:r>
        <w:rPr>
          <w:i/>
          <w:lang w:val="en-US"/>
        </w:rPr>
        <w:t>x</w:t>
      </w:r>
      <w:r>
        <w:rPr>
          <w:i/>
          <w:vertAlign w:val="subscript"/>
        </w:rPr>
        <w:t xml:space="preserve">н </w:t>
      </w:r>
      <w:r>
        <w:rPr>
          <w:i/>
        </w:rPr>
        <w:t>= 0</w:t>
      </w:r>
      <w:r>
        <w:t>,</w:t>
      </w:r>
    </w:p>
    <w:p w:rsidR="0086003A" w:rsidRDefault="0086003A" w:rsidP="0086003A">
      <w:pPr>
        <w:pStyle w:val="a6"/>
        <w:ind w:firstLine="0"/>
        <w:jc w:val="left"/>
      </w:pPr>
      <w:r>
        <w:t xml:space="preserve">т.е. цепь должна работать в резонансном режиме, следовательно </w:t>
      </w:r>
      <w:proofErr w:type="gramStart"/>
      <w:r>
        <w:rPr>
          <w:i/>
          <w:lang w:val="en-US"/>
        </w:rPr>
        <w:t>x</w:t>
      </w:r>
      <w:proofErr w:type="gramEnd"/>
      <w:r>
        <w:rPr>
          <w:i/>
          <w:vertAlign w:val="subscript"/>
        </w:rPr>
        <w:t>г</w:t>
      </w:r>
      <w:r>
        <w:t xml:space="preserve"> и </w:t>
      </w:r>
      <w:r>
        <w:rPr>
          <w:i/>
          <w:lang w:val="en-US"/>
        </w:rPr>
        <w:t>x</w:t>
      </w:r>
      <w:r>
        <w:rPr>
          <w:i/>
          <w:vertAlign w:val="subscript"/>
        </w:rPr>
        <w:t>н</w:t>
      </w:r>
      <w:r>
        <w:t xml:space="preserve"> должны быть равными по величине и противоположными по характеру (и</w:t>
      </w:r>
      <w:r>
        <w:t>н</w:t>
      </w:r>
      <w:r>
        <w:t>дуктивное и емкостное сопротивления). В итоге:</w:t>
      </w:r>
    </w:p>
    <w:p w:rsidR="0086003A" w:rsidRDefault="0086003A" w:rsidP="0086003A">
      <w:pPr>
        <w:pStyle w:val="a6"/>
        <w:jc w:val="center"/>
      </w:pPr>
      <w:r>
        <w:rPr>
          <w:position w:val="-26"/>
        </w:rPr>
        <w:object w:dxaOrig="1020" w:dyaOrig="620">
          <v:shape id="_x0000_i1124" type="#_x0000_t75" style="width:51pt;height:31.2pt" o:ole="" fillcolor="window">
            <v:imagedata r:id="rId203" o:title=""/>
          </v:shape>
          <o:OLEObject Type="Embed" ProgID="Equation.3" ShapeID="_x0000_i1124" DrawAspect="Content" ObjectID="_1600144813" r:id="rId204"/>
        </w:object>
      </w:r>
    </w:p>
    <w:p w:rsidR="0086003A" w:rsidRDefault="0086003A" w:rsidP="0086003A">
      <w:pPr>
        <w:pStyle w:val="a6"/>
      </w:pPr>
      <w:r>
        <w:t xml:space="preserve">Найдем соотношение между </w:t>
      </w:r>
      <w:proofErr w:type="gramStart"/>
      <w:r>
        <w:rPr>
          <w:i/>
          <w:lang w:val="en-US"/>
        </w:rPr>
        <w:t>r</w:t>
      </w:r>
      <w:proofErr w:type="gramEnd"/>
      <w:r>
        <w:rPr>
          <w:i/>
          <w:vertAlign w:val="subscript"/>
        </w:rPr>
        <w:t>г</w:t>
      </w:r>
      <w:r>
        <w:t xml:space="preserve"> и </w:t>
      </w:r>
      <w:r>
        <w:rPr>
          <w:i/>
          <w:lang w:val="en-US"/>
        </w:rPr>
        <w:t>r</w:t>
      </w:r>
      <w:r>
        <w:rPr>
          <w:i/>
          <w:vertAlign w:val="subscript"/>
        </w:rPr>
        <w:t>н</w:t>
      </w:r>
      <w:r>
        <w:t>. Определим мощность прие</w:t>
      </w:r>
      <w:r>
        <w:t>м</w:t>
      </w:r>
      <w:r>
        <w:t>ника:</w:t>
      </w:r>
    </w:p>
    <w:p w:rsidR="0086003A" w:rsidRDefault="0086003A" w:rsidP="0086003A">
      <w:pPr>
        <w:pStyle w:val="a6"/>
        <w:jc w:val="center"/>
      </w:pPr>
      <w:r>
        <w:rPr>
          <w:position w:val="-28"/>
        </w:rPr>
        <w:object w:dxaOrig="1960" w:dyaOrig="660">
          <v:shape id="_x0000_i1125" type="#_x0000_t75" style="width:97.8pt;height:33pt" o:ole="" fillcolor="window">
            <v:imagedata r:id="rId205" o:title=""/>
          </v:shape>
          <o:OLEObject Type="Embed" ProgID="Equation.3" ShapeID="_x0000_i1125" DrawAspect="Content" ObjectID="_1600144814" r:id="rId206"/>
        </w:object>
      </w:r>
    </w:p>
    <w:p w:rsidR="0086003A" w:rsidRDefault="0086003A" w:rsidP="0086003A">
      <w:pPr>
        <w:pStyle w:val="a6"/>
        <w:ind w:firstLine="0"/>
      </w:pPr>
      <w:r>
        <w:t xml:space="preserve">и полагая, что сопротивление нагрузки </w:t>
      </w:r>
      <w:proofErr w:type="gramStart"/>
      <w:r>
        <w:rPr>
          <w:i/>
          <w:lang w:val="en-US"/>
        </w:rPr>
        <w:t>r</w:t>
      </w:r>
      <w:proofErr w:type="gramEnd"/>
      <w:r>
        <w:rPr>
          <w:i/>
          <w:vertAlign w:val="subscript"/>
        </w:rPr>
        <w:t>н</w:t>
      </w:r>
      <w:r>
        <w:t xml:space="preserve"> переменно, исследуем функцию </w:t>
      </w:r>
      <w:r>
        <w:rPr>
          <w:i/>
          <w:lang w:val="en-US"/>
        </w:rPr>
        <w:t>P</w:t>
      </w:r>
      <w:r>
        <w:rPr>
          <w:i/>
          <w:vertAlign w:val="subscript"/>
        </w:rPr>
        <w:t>н</w:t>
      </w:r>
      <w:r>
        <w:t xml:space="preserve"> на экстремум:</w:t>
      </w:r>
    </w:p>
    <w:p w:rsidR="0086003A" w:rsidRDefault="0086003A" w:rsidP="0086003A">
      <w:pPr>
        <w:pStyle w:val="a6"/>
        <w:ind w:firstLine="0"/>
        <w:jc w:val="center"/>
      </w:pPr>
      <w:r>
        <w:rPr>
          <w:position w:val="-30"/>
        </w:rPr>
        <w:object w:dxaOrig="2360" w:dyaOrig="700">
          <v:shape id="_x0000_i1126" type="#_x0000_t75" style="width:118.2pt;height:34.8pt" o:ole="" fillcolor="window">
            <v:imagedata r:id="rId207" o:title=""/>
          </v:shape>
          <o:OLEObject Type="Embed" ProgID="Equation.3" ShapeID="_x0000_i1126" DrawAspect="Content" ObjectID="_1600144815" r:id="rId208"/>
        </w:object>
      </w:r>
      <w:r>
        <w:t xml:space="preserve"> откуда</w:t>
      </w:r>
    </w:p>
    <w:p w:rsidR="0086003A" w:rsidRDefault="0086003A" w:rsidP="0086003A">
      <w:pPr>
        <w:pStyle w:val="a7"/>
        <w:jc w:val="right"/>
      </w:pPr>
      <w:r>
        <w:rPr>
          <w:position w:val="-10"/>
        </w:rPr>
        <w:object w:dxaOrig="580" w:dyaOrig="300">
          <v:shape id="_x0000_i1127" type="#_x0000_t75" style="width:28.8pt;height:15pt" o:ole="" fillcolor="window">
            <v:imagedata r:id="rId209" o:title=""/>
          </v:shape>
          <o:OLEObject Type="Embed" ProgID="Equation.3" ShapeID="_x0000_i1127" DrawAspect="Content" ObjectID="_1600144816" r:id="rId210"/>
        </w:object>
      </w:r>
      <w:r>
        <w:t xml:space="preserve">                                         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72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62</w:t>
        </w:r>
      </w:fldSimple>
      <w:r>
        <w:t>)</w:t>
      </w:r>
    </w:p>
    <w:p w:rsidR="0086003A" w:rsidRDefault="0086003A" w:rsidP="0086003A">
      <w:pPr>
        <w:pStyle w:val="a6"/>
        <w:ind w:firstLine="0"/>
      </w:pPr>
      <w:r>
        <w:t>Следовательно, для получения максимальной мощности в нагрузке необходимо, чтобы:</w:t>
      </w:r>
    </w:p>
    <w:p w:rsidR="0086003A" w:rsidRDefault="0086003A" w:rsidP="0086003A">
      <w:pPr>
        <w:pStyle w:val="a7"/>
        <w:jc w:val="center"/>
      </w:pPr>
      <w:r>
        <w:t xml:space="preserve">                                              </w:t>
      </w:r>
      <w:r>
        <w:rPr>
          <w:position w:val="-10"/>
        </w:rPr>
        <w:object w:dxaOrig="740" w:dyaOrig="440">
          <v:shape id="_x0000_i1128" type="#_x0000_t75" style="width:37.2pt;height:22.2pt" o:ole="" fillcolor="window">
            <v:imagedata r:id="rId211" o:title=""/>
          </v:shape>
          <o:OLEObject Type="Embed" ProgID="Equation.3" ShapeID="_x0000_i1128" DrawAspect="Content" ObjectID="_1600144817" r:id="rId212"/>
        </w:object>
      </w:r>
      <w:r>
        <w:t xml:space="preserve">.                                      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73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63</w:t>
        </w:r>
      </w:fldSimple>
      <w:r>
        <w:t>)</w:t>
      </w:r>
    </w:p>
    <w:p w:rsidR="0086003A" w:rsidRDefault="0086003A" w:rsidP="0086003A">
      <w:pPr>
        <w:pStyle w:val="a6"/>
        <w:ind w:firstLine="0"/>
      </w:pPr>
      <w:r>
        <w:t>Режим работы цепи при этом условии называется согласованным режимом. КПД источника при этом условии</w:t>
      </w:r>
      <w:proofErr w:type="gramStart"/>
      <w:r>
        <w:t>:</w:t>
      </w:r>
      <w:proofErr w:type="gramEnd"/>
    </w:p>
    <w:p w:rsidR="0086003A" w:rsidRDefault="0086003A" w:rsidP="0086003A">
      <w:pPr>
        <w:pStyle w:val="a6"/>
        <w:ind w:firstLine="0"/>
        <w:jc w:val="center"/>
      </w:pPr>
      <w:r>
        <w:rPr>
          <w:position w:val="-28"/>
        </w:rPr>
        <w:object w:dxaOrig="3019" w:dyaOrig="660">
          <v:shape id="_x0000_i1129" type="#_x0000_t75" style="width:151.2pt;height:33pt" o:ole="" fillcolor="window">
            <v:imagedata r:id="rId213" o:title=""/>
          </v:shape>
          <o:OLEObject Type="Embed" ProgID="Equation.3" ShapeID="_x0000_i1129" DrawAspect="Content" ObjectID="_1600144818" r:id="rId214"/>
        </w:object>
      </w:r>
      <w:r>
        <w:t>.</w:t>
      </w:r>
    </w:p>
    <w:p w:rsidR="0086003A" w:rsidRDefault="0086003A" w:rsidP="0086003A">
      <w:pPr>
        <w:pStyle w:val="a6"/>
      </w:pPr>
      <w:r>
        <w:t>При таком низком КПД согласованный режим работы использ</w:t>
      </w:r>
      <w:r>
        <w:t>у</w:t>
      </w:r>
      <w:r>
        <w:t>ется только в слаботочных цепях, таких как телефонные линии, линии автоматики и телемеханики, где важна величина полезного си</w:t>
      </w:r>
      <w:r>
        <w:t>г</w:t>
      </w:r>
      <w:r>
        <w:t>нала по сравнению с помехами.</w:t>
      </w:r>
    </w:p>
    <w:p w:rsidR="0086003A" w:rsidRDefault="0086003A" w:rsidP="0086003A">
      <w:pPr>
        <w:pStyle w:val="2"/>
      </w:pPr>
      <w:r>
        <w:lastRenderedPageBreak/>
        <w:t>Коэффициент мощности</w:t>
      </w:r>
    </w:p>
    <w:p w:rsidR="0086003A" w:rsidRDefault="0086003A" w:rsidP="0086003A">
      <w:pPr>
        <w:pStyle w:val="a6"/>
      </w:pPr>
      <w:r>
        <w:t>Наибольшие действующие значения напряжения и тока, допу</w:t>
      </w:r>
      <w:r>
        <w:t>с</w:t>
      </w:r>
      <w:r>
        <w:t>каемые для генераторов и трансформаторов, производящих и, соо</w:t>
      </w:r>
      <w:r>
        <w:t>т</w:t>
      </w:r>
      <w:r>
        <w:t>ветственно, преобразующих электрическую энергию, зависят от их конструкции, а наибольшая мощность, которую они могут развивать, не подвергаясь опасности быть поврежденными, определяется пр</w:t>
      </w:r>
      <w:r>
        <w:t>о</w:t>
      </w:r>
      <w:r>
        <w:t>изведением этих значений. Поэтому рациональное использование электрических машин и трансформаторов может быть достигнуто лишь в том случае, когда приемники электрической энергии обладают в</w:t>
      </w:r>
      <w:r>
        <w:t>ы</w:t>
      </w:r>
      <w:r>
        <w:t xml:space="preserve">соким коэффициентом мощности </w:t>
      </w:r>
      <w:r>
        <w:rPr>
          <w:i/>
          <w:lang w:val="en-US"/>
        </w:rPr>
        <w:t>cosφ</w:t>
      </w:r>
      <w:r>
        <w:t>.</w:t>
      </w:r>
    </w:p>
    <w:p w:rsidR="0086003A" w:rsidRDefault="0086003A" w:rsidP="0086003A">
      <w:pPr>
        <w:pStyle w:val="a6"/>
      </w:pPr>
      <w:r>
        <w:t>Обычно реактивный ток потребителей энергии носит индукти</w:t>
      </w:r>
      <w:r>
        <w:t>в</w:t>
      </w:r>
      <w:r>
        <w:t xml:space="preserve">ный характер, т.е. </w:t>
      </w:r>
      <w:r>
        <w:rPr>
          <w:i/>
        </w:rPr>
        <w:t>φ &gt; 0</w:t>
      </w:r>
      <w:r>
        <w:t>, т.к. наиболее широко используемые аси</w:t>
      </w:r>
      <w:r>
        <w:t>н</w:t>
      </w:r>
      <w:r>
        <w:t xml:space="preserve">хронные двигатели потребляют из сети реактивный (индуктивный) ток для создания магнитного поля в машине. </w:t>
      </w:r>
    </w:p>
    <w:p w:rsidR="0086003A" w:rsidRDefault="0086003A" w:rsidP="0086003A">
      <w:pPr>
        <w:pStyle w:val="a6"/>
      </w:pPr>
      <w:r>
        <w:t xml:space="preserve">Для улучшения (увеличения) </w:t>
      </w:r>
      <w:r>
        <w:rPr>
          <w:i/>
          <w:lang w:val="en-US"/>
        </w:rPr>
        <w:t>cosφ</w:t>
      </w:r>
      <w:r>
        <w:t xml:space="preserve"> группы приемников пара</w:t>
      </w:r>
      <w:r>
        <w:t>л</w:t>
      </w:r>
      <w:r>
        <w:t>лельно им включают конденсаторы.</w:t>
      </w:r>
    </w:p>
    <w:p w:rsidR="0086003A" w:rsidRDefault="0086003A" w:rsidP="0086003A">
      <w:pPr>
        <w:pStyle w:val="a6"/>
        <w:rPr>
          <w:i/>
        </w:rPr>
      </w:pPr>
      <w:r>
        <w:t xml:space="preserve">Покажем, как рассчитать емкость, необходимую для повышения </w:t>
      </w:r>
      <w:r>
        <w:rPr>
          <w:i/>
          <w:lang w:val="en-US"/>
        </w:rPr>
        <w:t>cosφ</w:t>
      </w:r>
      <w:r>
        <w:rPr>
          <w:i/>
        </w:rPr>
        <w:t>.</w:t>
      </w:r>
    </w:p>
    <w:p w:rsidR="0086003A" w:rsidRDefault="0086003A" w:rsidP="0086003A">
      <w:pPr>
        <w:pStyle w:val="a6"/>
      </w:pPr>
      <w:r>
        <w:t>Пусть суммарная активная мощность приемников:</w:t>
      </w:r>
    </w:p>
    <w:p w:rsidR="0086003A" w:rsidRDefault="0086003A" w:rsidP="0086003A">
      <w:pPr>
        <w:pStyle w:val="a6"/>
        <w:jc w:val="center"/>
      </w:pPr>
      <w:r>
        <w:rPr>
          <w:position w:val="-10"/>
        </w:rPr>
        <w:object w:dxaOrig="1300" w:dyaOrig="300">
          <v:shape id="_x0000_i1130" type="#_x0000_t75" style="width:64.8pt;height:15pt" o:ole="" fillcolor="window">
            <v:imagedata r:id="rId215" o:title=""/>
          </v:shape>
          <o:OLEObject Type="Embed" ProgID="Equation.3" ShapeID="_x0000_i1130" DrawAspect="Content" ObjectID="_1600144819" r:id="rId216"/>
        </w:object>
      </w:r>
    </w:p>
    <w:p w:rsidR="0086003A" w:rsidRDefault="0086003A" w:rsidP="0086003A">
      <w:pPr>
        <w:pStyle w:val="a6"/>
        <w:jc w:val="left"/>
      </w:pPr>
      <w:r>
        <w:t xml:space="preserve">При увеличении </w:t>
      </w:r>
      <w:r>
        <w:rPr>
          <w:i/>
          <w:lang w:val="en-US"/>
        </w:rPr>
        <w:t>cosφ</w:t>
      </w:r>
      <w:r>
        <w:t xml:space="preserve"> и неизменном напряжении сети:</w:t>
      </w:r>
    </w:p>
    <w:p w:rsidR="0086003A" w:rsidRDefault="0086003A" w:rsidP="0086003A">
      <w:pPr>
        <w:pStyle w:val="a6"/>
        <w:jc w:val="center"/>
      </w:pPr>
      <w:r>
        <w:rPr>
          <w:position w:val="-10"/>
        </w:rPr>
        <w:object w:dxaOrig="1320" w:dyaOrig="300">
          <v:shape id="_x0000_i1131" type="#_x0000_t75" style="width:66pt;height:15pt" o:ole="" fillcolor="window">
            <v:imagedata r:id="rId217" o:title=""/>
          </v:shape>
          <o:OLEObject Type="Embed" ProgID="Equation.3" ShapeID="_x0000_i1131" DrawAspect="Content" ObjectID="_1600144820" r:id="rId218"/>
        </w:object>
      </w:r>
    </w:p>
    <w:p w:rsidR="0086003A" w:rsidRDefault="0086003A" w:rsidP="0086003A">
      <w:pPr>
        <w:pStyle w:val="a6"/>
      </w:pPr>
      <w:r>
        <w:t xml:space="preserve">Следовательно, </w:t>
      </w:r>
      <w:r>
        <w:rPr>
          <w:i/>
          <w:lang w:val="en-US"/>
        </w:rPr>
        <w:t>I</w:t>
      </w:r>
      <w:r>
        <w:rPr>
          <w:i/>
          <w:vertAlign w:val="subscript"/>
        </w:rPr>
        <w:t xml:space="preserve">2 </w:t>
      </w:r>
      <w:r>
        <w:rPr>
          <w:i/>
        </w:rPr>
        <w:t xml:space="preserve">&lt; </w:t>
      </w:r>
      <w:r>
        <w:rPr>
          <w:i/>
          <w:lang w:val="en-US"/>
        </w:rPr>
        <w:t>I</w:t>
      </w:r>
      <w:r>
        <w:rPr>
          <w:i/>
          <w:vertAlign w:val="subscript"/>
        </w:rPr>
        <w:t>1</w:t>
      </w:r>
      <w:r>
        <w:t>.</w:t>
      </w:r>
    </w:p>
    <w:p w:rsidR="0086003A" w:rsidRDefault="0086003A" w:rsidP="0086003A">
      <w:pPr>
        <w:pStyle w:val="a6"/>
      </w:pPr>
      <w:r>
        <w:t xml:space="preserve">Проиллюстрируем  расчет необходимой величины емкости для повышения коэффициента мощности до значения </w:t>
      </w:r>
      <w:r>
        <w:rPr>
          <w:i/>
          <w:lang w:val="en-US"/>
        </w:rPr>
        <w:t>cosφ</w:t>
      </w:r>
      <w:r>
        <w:rPr>
          <w:i/>
          <w:vertAlign w:val="subscript"/>
        </w:rPr>
        <w:t>1</w:t>
      </w:r>
      <w:r>
        <w:t xml:space="preserve"> с помощью векторной диаграммы.</w:t>
      </w:r>
    </w:p>
    <w:p w:rsidR="0086003A" w:rsidRDefault="0086003A" w:rsidP="0086003A">
      <w:pPr>
        <w:pStyle w:val="a6"/>
      </w:pPr>
    </w:p>
    <w:p w:rsidR="0086003A" w:rsidRDefault="0086003A" w:rsidP="0086003A">
      <w:pPr>
        <w:pStyle w:val="a6"/>
        <w:jc w:val="center"/>
      </w:pPr>
      <w:r>
        <w:object w:dxaOrig="2377" w:dyaOrig="2607">
          <v:shape id="_x0000_i1132" type="#_x0000_t75" style="width:111.6pt;height:122.4pt" o:ole="" fillcolor="window">
            <v:imagedata r:id="rId219" o:title=""/>
          </v:shape>
          <o:OLEObject Type="Embed" ProgID="CorelDRAW.Graphic.9" ShapeID="_x0000_i1132" DrawAspect="Content" ObjectID="_1600144821" r:id="rId220"/>
        </w:object>
      </w:r>
    </w:p>
    <w:p w:rsidR="0086003A" w:rsidRDefault="0086003A" w:rsidP="0086003A">
      <w:pPr>
        <w:pStyle w:val="a6"/>
        <w:jc w:val="center"/>
      </w:pPr>
      <w:r>
        <w:t>Рис.</w:t>
      </w:r>
      <w:fldSimple w:instr=" STYLEREF 1 \s ">
        <w:r>
          <w:rPr>
            <w:noProof/>
          </w:rPr>
          <w:t>2</w:t>
        </w:r>
      </w:fldSimple>
      <w:r>
        <w:t>.</w:t>
      </w:r>
      <w:fldSimple w:instr=" SEQ Рисунок \* Arabic \s 1 ">
        <w:r>
          <w:rPr>
            <w:noProof/>
          </w:rPr>
          <w:t>33</w:t>
        </w:r>
      </w:fldSimple>
      <w:r>
        <w:t>. Векторная диаграмма, иллюстрирующая</w:t>
      </w:r>
      <w:r>
        <w:br/>
        <w:t>повышение к</w:t>
      </w:r>
      <w:r>
        <w:t>о</w:t>
      </w:r>
      <w:r>
        <w:t>эффициента мощности</w:t>
      </w:r>
    </w:p>
    <w:p w:rsidR="0086003A" w:rsidRDefault="0086003A" w:rsidP="0086003A">
      <w:pPr>
        <w:pStyle w:val="a6"/>
        <w:jc w:val="center"/>
      </w:pPr>
    </w:p>
    <w:p w:rsidR="0086003A" w:rsidRDefault="0086003A" w:rsidP="0086003A">
      <w:pPr>
        <w:pStyle w:val="a6"/>
      </w:pPr>
      <w:r>
        <w:t xml:space="preserve">Рассчитаем необходимый </w:t>
      </w:r>
      <w:proofErr w:type="gramStart"/>
      <w:r>
        <w:t>емкостной</w:t>
      </w:r>
      <w:proofErr w:type="gramEnd"/>
      <w:r>
        <w:t xml:space="preserve"> ток.</w:t>
      </w:r>
    </w:p>
    <w:p w:rsidR="0086003A" w:rsidRDefault="0086003A" w:rsidP="0086003A">
      <w:pPr>
        <w:pStyle w:val="a6"/>
        <w:jc w:val="center"/>
      </w:pPr>
      <w:r>
        <w:rPr>
          <w:position w:val="-20"/>
        </w:rPr>
        <w:object w:dxaOrig="4480" w:dyaOrig="520">
          <v:shape id="_x0000_i1133" type="#_x0000_t75" style="width:223.8pt;height:25.8pt" o:ole="" fillcolor="window">
            <v:imagedata r:id="rId221" o:title=""/>
          </v:shape>
          <o:OLEObject Type="Embed" ProgID="Equation.3" ShapeID="_x0000_i1133" DrawAspect="Content" ObjectID="_1600144822" r:id="rId222"/>
        </w:object>
      </w:r>
    </w:p>
    <w:p w:rsidR="0086003A" w:rsidRDefault="0086003A" w:rsidP="0086003A">
      <w:pPr>
        <w:pStyle w:val="a6"/>
        <w:jc w:val="center"/>
      </w:pPr>
      <w:r>
        <w:rPr>
          <w:position w:val="-10"/>
        </w:rPr>
        <w:object w:dxaOrig="1060" w:dyaOrig="300">
          <v:shape id="_x0000_i1134" type="#_x0000_t75" style="width:52.8pt;height:15pt" o:ole="" fillcolor="window">
            <v:imagedata r:id="rId223" o:title=""/>
          </v:shape>
          <o:OLEObject Type="Embed" ProgID="Equation.3" ShapeID="_x0000_i1134" DrawAspect="Content" ObjectID="_1600144823" r:id="rId224"/>
        </w:object>
      </w:r>
      <w:r>
        <w:t>, отсюда:</w:t>
      </w:r>
    </w:p>
    <w:p w:rsidR="0086003A" w:rsidRDefault="0086003A" w:rsidP="0086003A">
      <w:pPr>
        <w:pStyle w:val="a7"/>
        <w:jc w:val="right"/>
      </w:pPr>
      <w:r>
        <w:tab/>
        <w:t xml:space="preserve">                  </w:t>
      </w:r>
      <w:r>
        <w:rPr>
          <w:position w:val="-24"/>
        </w:rPr>
        <w:object w:dxaOrig="2040" w:dyaOrig="560">
          <v:shape id="_x0000_i1135" type="#_x0000_t75" style="width:102pt;height:28.2pt" o:ole="" fillcolor="window">
            <v:imagedata r:id="rId225" o:title=""/>
          </v:shape>
          <o:OLEObject Type="Embed" ProgID="Equation.3" ShapeID="_x0000_i1135" DrawAspect="Content" ObjectID="_1600144824" r:id="rId226"/>
        </w:object>
      </w:r>
      <w:r>
        <w:t xml:space="preserve">.                               </w:t>
      </w:r>
      <w:r>
        <w:rPr>
          <w:color w:val="FFFFFF"/>
        </w:rPr>
        <w:fldChar w:fldCharType="begin"/>
      </w:r>
      <w:r>
        <w:rPr>
          <w:color w:val="FFFFFF"/>
        </w:rPr>
        <w:instrText xml:space="preserve"> SEQ Формула  </w:instrText>
      </w:r>
      <w:r>
        <w:rPr>
          <w:color w:val="FFFFFF"/>
        </w:rPr>
        <w:fldChar w:fldCharType="separate"/>
      </w:r>
      <w:r>
        <w:rPr>
          <w:noProof/>
          <w:color w:val="FFFFFF"/>
        </w:rPr>
        <w:t>74</w:t>
      </w:r>
      <w:r>
        <w:rPr>
          <w:color w:val="FFFFFF"/>
        </w:rPr>
        <w:fldChar w:fldCharType="end"/>
      </w:r>
      <w:r>
        <w:t>(</w:t>
      </w:r>
      <w:fldSimple w:instr=" STYLEREF  1 \s  ">
        <w:r>
          <w:rPr>
            <w:noProof/>
          </w:rPr>
          <w:t>2</w:t>
        </w:r>
      </w:fldSimple>
      <w:r>
        <w:t>.</w:t>
      </w:r>
      <w:fldSimple w:instr=" SEQ НомерФормулы \* Arabic \s 1  ">
        <w:r>
          <w:rPr>
            <w:noProof/>
          </w:rPr>
          <w:t>64</w:t>
        </w:r>
      </w:fldSimple>
      <w:r>
        <w:t>)</w:t>
      </w:r>
    </w:p>
    <w:p w:rsidR="0086003A" w:rsidRDefault="0086003A" w:rsidP="0086003A">
      <w:pPr>
        <w:pStyle w:val="a6"/>
      </w:pPr>
      <w:r>
        <w:t>Такую же роль, как конденсаторы, могут играть синхронные дв</w:t>
      </w:r>
      <w:r>
        <w:t>и</w:t>
      </w:r>
      <w:r>
        <w:t>гатели, работающие в «перевозбужденном» режиме. Они при этом потребляют из сети ток, реактивная составляющая которого носит емкостной характер.</w:t>
      </w:r>
    </w:p>
    <w:p w:rsidR="00B132B0" w:rsidRDefault="00B132B0"/>
    <w:sectPr w:rsidR="00B132B0" w:rsidSect="00B13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0397C"/>
    <w:multiLevelType w:val="hybridMultilevel"/>
    <w:tmpl w:val="D63685D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08C0906"/>
    <w:multiLevelType w:val="multilevel"/>
    <w:tmpl w:val="C598D76A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">
    <w:nsid w:val="45756CF5"/>
    <w:multiLevelType w:val="singleLevel"/>
    <w:tmpl w:val="DDA6E62E"/>
    <w:lvl w:ilvl="0">
      <w:start w:val="1"/>
      <w:numFmt w:val="bullet"/>
      <w:pStyle w:val="a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>
    <w:nsid w:val="51836717"/>
    <w:multiLevelType w:val="singleLevel"/>
    <w:tmpl w:val="B5726988"/>
    <w:lvl w:ilvl="0">
      <w:start w:val="1"/>
      <w:numFmt w:val="decimal"/>
      <w:pStyle w:val="a0"/>
      <w:lvlText w:val="%1."/>
      <w:lvlJc w:val="right"/>
      <w:pPr>
        <w:tabs>
          <w:tab w:val="num" w:pos="1211"/>
        </w:tabs>
        <w:ind w:left="0" w:firstLine="851"/>
      </w:pPr>
    </w:lvl>
  </w:abstractNum>
  <w:abstractNum w:abstractNumId="4">
    <w:nsid w:val="6D9128BE"/>
    <w:multiLevelType w:val="multilevel"/>
    <w:tmpl w:val="D6BC62AC"/>
    <w:lvl w:ilvl="0">
      <w:start w:val="1"/>
      <w:numFmt w:val="decimal"/>
      <w:pStyle w:val="10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080"/>
        </w:tabs>
        <w:ind w:left="720" w:hanging="360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1440"/>
        </w:tabs>
        <w:ind w:left="1080" w:hanging="360"/>
      </w:pPr>
      <w:rPr>
        <w:rFonts w:hint="default"/>
      </w:rPr>
    </w:lvl>
    <w:lvl w:ilvl="3">
      <w:start w:val="1"/>
      <w:numFmt w:val="decimal"/>
      <w:pStyle w:val="a1"/>
      <w:lvlText w:val="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grammar="clean"/>
  <w:defaultTabStop w:val="708"/>
  <w:characterSpacingControl w:val="doNotCompress"/>
  <w:compat/>
  <w:rsids>
    <w:rsidRoot w:val="0086003A"/>
    <w:rsid w:val="00242FE4"/>
    <w:rsid w:val="0086003A"/>
    <w:rsid w:val="00B13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0"/>
    <w:lsdException w:name="toc 2" w:uiPriority="0"/>
    <w:lsdException w:name="toc 3" w:uiPriority="0"/>
    <w:lsdException w:name="toc 4" w:uiPriority="0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0" w:qFormat="1"/>
    <w:lsdException w:name="footnote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8600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0">
    <w:name w:val="heading 1"/>
    <w:basedOn w:val="a2"/>
    <w:next w:val="a2"/>
    <w:link w:val="11"/>
    <w:qFormat/>
    <w:rsid w:val="0086003A"/>
    <w:pPr>
      <w:keepNext/>
      <w:keepLines/>
      <w:pageBreakBefore/>
      <w:numPr>
        <w:numId w:val="2"/>
      </w:numPr>
      <w:spacing w:after="120"/>
      <w:outlineLvl w:val="0"/>
    </w:pPr>
    <w:rPr>
      <w:rFonts w:ascii="Arial" w:hAnsi="Arial"/>
      <w:b/>
      <w:caps/>
    </w:rPr>
  </w:style>
  <w:style w:type="paragraph" w:styleId="2">
    <w:name w:val="heading 2"/>
    <w:basedOn w:val="a2"/>
    <w:next w:val="a2"/>
    <w:link w:val="20"/>
    <w:qFormat/>
    <w:rsid w:val="0086003A"/>
    <w:pPr>
      <w:keepNext/>
      <w:keepLines/>
      <w:numPr>
        <w:ilvl w:val="1"/>
        <w:numId w:val="2"/>
      </w:numPr>
      <w:spacing w:before="240" w:after="120"/>
      <w:outlineLvl w:val="1"/>
    </w:pPr>
    <w:rPr>
      <w:rFonts w:ascii="Arial" w:hAnsi="Arial"/>
      <w:b/>
      <w:i/>
    </w:rPr>
  </w:style>
  <w:style w:type="paragraph" w:styleId="3">
    <w:name w:val="heading 3"/>
    <w:basedOn w:val="a2"/>
    <w:next w:val="a2"/>
    <w:link w:val="30"/>
    <w:qFormat/>
    <w:rsid w:val="0086003A"/>
    <w:pPr>
      <w:keepNext/>
      <w:keepLines/>
      <w:numPr>
        <w:ilvl w:val="2"/>
        <w:numId w:val="2"/>
      </w:numPr>
      <w:jc w:val="both"/>
      <w:outlineLvl w:val="2"/>
    </w:pPr>
    <w:rPr>
      <w:b/>
    </w:rPr>
  </w:style>
  <w:style w:type="paragraph" w:styleId="4">
    <w:name w:val="heading 4"/>
    <w:basedOn w:val="a2"/>
    <w:next w:val="a2"/>
    <w:link w:val="40"/>
    <w:qFormat/>
    <w:rsid w:val="0086003A"/>
    <w:pPr>
      <w:keepNext/>
      <w:keepLines/>
      <w:pageBreakBefore/>
      <w:spacing w:line="480" w:lineRule="auto"/>
      <w:jc w:val="center"/>
      <w:outlineLvl w:val="3"/>
    </w:pPr>
    <w:rPr>
      <w:rFonts w:ascii="Arial" w:hAnsi="Arial"/>
      <w:b/>
      <w:caps/>
    </w:rPr>
  </w:style>
  <w:style w:type="paragraph" w:styleId="5">
    <w:name w:val="heading 5"/>
    <w:basedOn w:val="a2"/>
    <w:next w:val="a2"/>
    <w:link w:val="50"/>
    <w:qFormat/>
    <w:rsid w:val="0086003A"/>
    <w:pPr>
      <w:keepNext/>
      <w:ind w:firstLine="360"/>
      <w:jc w:val="center"/>
      <w:outlineLvl w:val="4"/>
    </w:pPr>
    <w:rPr>
      <w:bCs/>
      <w:sz w:val="24"/>
    </w:rPr>
  </w:style>
  <w:style w:type="paragraph" w:styleId="6">
    <w:name w:val="heading 6"/>
    <w:basedOn w:val="a2"/>
    <w:next w:val="a2"/>
    <w:link w:val="60"/>
    <w:qFormat/>
    <w:rsid w:val="0086003A"/>
    <w:pPr>
      <w:keepNext/>
      <w:ind w:firstLine="284"/>
      <w:outlineLvl w:val="5"/>
    </w:pPr>
    <w:rPr>
      <w:b/>
      <w:bCs/>
    </w:rPr>
  </w:style>
  <w:style w:type="paragraph" w:styleId="7">
    <w:name w:val="heading 7"/>
    <w:basedOn w:val="a2"/>
    <w:next w:val="a2"/>
    <w:link w:val="70"/>
    <w:qFormat/>
    <w:rsid w:val="0086003A"/>
    <w:pPr>
      <w:keepNext/>
      <w:ind w:firstLine="360"/>
      <w:jc w:val="center"/>
      <w:outlineLvl w:val="6"/>
    </w:pPr>
    <w:rPr>
      <w:bCs/>
      <w:sz w:val="28"/>
    </w:rPr>
  </w:style>
  <w:style w:type="paragraph" w:styleId="8">
    <w:name w:val="heading 8"/>
    <w:basedOn w:val="a2"/>
    <w:next w:val="a2"/>
    <w:link w:val="80"/>
    <w:qFormat/>
    <w:rsid w:val="0086003A"/>
    <w:pPr>
      <w:keepNext/>
      <w:jc w:val="center"/>
      <w:outlineLvl w:val="7"/>
    </w:pPr>
    <w:rPr>
      <w:bCs/>
      <w:sz w:val="28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1">
    <w:name w:val="Заголовок 1 Знак"/>
    <w:basedOn w:val="a3"/>
    <w:link w:val="10"/>
    <w:rsid w:val="0086003A"/>
    <w:rPr>
      <w:rFonts w:ascii="Arial" w:eastAsia="Times New Roman" w:hAnsi="Arial" w:cs="Times New Roman"/>
      <w:b/>
      <w:caps/>
      <w:sz w:val="2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86003A"/>
    <w:rPr>
      <w:rFonts w:ascii="Arial" w:eastAsia="Times New Roman" w:hAnsi="Arial" w:cs="Times New Roman"/>
      <w:b/>
      <w:i/>
      <w:sz w:val="20"/>
      <w:szCs w:val="20"/>
      <w:lang w:eastAsia="ru-RU"/>
    </w:rPr>
  </w:style>
  <w:style w:type="character" w:customStyle="1" w:styleId="30">
    <w:name w:val="Заголовок 3 Знак"/>
    <w:basedOn w:val="a3"/>
    <w:link w:val="3"/>
    <w:rsid w:val="0086003A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character" w:customStyle="1" w:styleId="40">
    <w:name w:val="Заголовок 4 Знак"/>
    <w:basedOn w:val="a3"/>
    <w:link w:val="4"/>
    <w:rsid w:val="0086003A"/>
    <w:rPr>
      <w:rFonts w:ascii="Arial" w:eastAsia="Times New Roman" w:hAnsi="Arial" w:cs="Times New Roman"/>
      <w:b/>
      <w:caps/>
      <w:sz w:val="20"/>
      <w:szCs w:val="20"/>
      <w:lang w:eastAsia="ru-RU"/>
    </w:rPr>
  </w:style>
  <w:style w:type="character" w:customStyle="1" w:styleId="50">
    <w:name w:val="Заголовок 5 Знак"/>
    <w:basedOn w:val="a3"/>
    <w:link w:val="5"/>
    <w:rsid w:val="0086003A"/>
    <w:rPr>
      <w:rFonts w:ascii="Times New Roman" w:eastAsia="Times New Roman" w:hAnsi="Times New Roman" w:cs="Times New Roman"/>
      <w:bCs/>
      <w:sz w:val="24"/>
      <w:szCs w:val="20"/>
      <w:lang w:eastAsia="ru-RU"/>
    </w:rPr>
  </w:style>
  <w:style w:type="character" w:customStyle="1" w:styleId="60">
    <w:name w:val="Заголовок 6 Знак"/>
    <w:basedOn w:val="a3"/>
    <w:link w:val="6"/>
    <w:rsid w:val="008600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70">
    <w:name w:val="Заголовок 7 Знак"/>
    <w:basedOn w:val="a3"/>
    <w:link w:val="7"/>
    <w:rsid w:val="0086003A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character" w:customStyle="1" w:styleId="80">
    <w:name w:val="Заголовок 8 Знак"/>
    <w:basedOn w:val="a3"/>
    <w:link w:val="8"/>
    <w:rsid w:val="0086003A"/>
    <w:rPr>
      <w:rFonts w:ascii="Times New Roman" w:eastAsia="Times New Roman" w:hAnsi="Times New Roman" w:cs="Times New Roman"/>
      <w:bCs/>
      <w:sz w:val="28"/>
      <w:szCs w:val="20"/>
      <w:lang w:eastAsia="ru-RU"/>
    </w:rPr>
  </w:style>
  <w:style w:type="paragraph" w:customStyle="1" w:styleId="a6">
    <w:name w:val="Д.Текст"/>
    <w:basedOn w:val="a2"/>
    <w:rsid w:val="0086003A"/>
    <w:pPr>
      <w:widowControl w:val="0"/>
      <w:ind w:firstLine="284"/>
      <w:jc w:val="both"/>
    </w:pPr>
  </w:style>
  <w:style w:type="paragraph" w:customStyle="1" w:styleId="a7">
    <w:name w:val="Д.Формула"/>
    <w:basedOn w:val="a2"/>
    <w:next w:val="a8"/>
    <w:rsid w:val="0086003A"/>
    <w:pPr>
      <w:keepLines/>
      <w:tabs>
        <w:tab w:val="center" w:pos="2552"/>
        <w:tab w:val="right" w:pos="5954"/>
      </w:tabs>
      <w:spacing w:before="120" w:after="120"/>
      <w:jc w:val="both"/>
    </w:pPr>
  </w:style>
  <w:style w:type="paragraph" w:customStyle="1" w:styleId="a8">
    <w:name w:val="Д.Формула Где"/>
    <w:basedOn w:val="a2"/>
    <w:next w:val="a9"/>
    <w:rsid w:val="0086003A"/>
    <w:pPr>
      <w:widowControl w:val="0"/>
      <w:tabs>
        <w:tab w:val="left" w:pos="425"/>
      </w:tabs>
      <w:ind w:left="425" w:hanging="425"/>
    </w:pPr>
  </w:style>
  <w:style w:type="paragraph" w:customStyle="1" w:styleId="a9">
    <w:name w:val="Д.Формула Описание"/>
    <w:basedOn w:val="a2"/>
    <w:rsid w:val="0086003A"/>
    <w:pPr>
      <w:widowControl w:val="0"/>
      <w:ind w:left="425"/>
    </w:pPr>
  </w:style>
  <w:style w:type="character" w:styleId="aa">
    <w:name w:val="footnote reference"/>
    <w:basedOn w:val="a3"/>
    <w:semiHidden/>
    <w:rsid w:val="0086003A"/>
    <w:rPr>
      <w:vertAlign w:val="superscript"/>
    </w:rPr>
  </w:style>
  <w:style w:type="paragraph" w:styleId="ab">
    <w:name w:val="footnote text"/>
    <w:basedOn w:val="a2"/>
    <w:link w:val="ac"/>
    <w:semiHidden/>
    <w:rsid w:val="0086003A"/>
  </w:style>
  <w:style w:type="character" w:customStyle="1" w:styleId="ac">
    <w:name w:val="Текст сноски Знак"/>
    <w:basedOn w:val="a3"/>
    <w:link w:val="ab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Document Map"/>
    <w:basedOn w:val="a2"/>
    <w:link w:val="ae"/>
    <w:semiHidden/>
    <w:rsid w:val="0086003A"/>
    <w:pPr>
      <w:shd w:val="clear" w:color="auto" w:fill="000080"/>
    </w:pPr>
    <w:rPr>
      <w:rFonts w:ascii="Tahoma" w:hAnsi="Tahoma"/>
    </w:rPr>
  </w:style>
  <w:style w:type="character" w:customStyle="1" w:styleId="ae">
    <w:name w:val="Схема документа Знак"/>
    <w:basedOn w:val="a3"/>
    <w:link w:val="ad"/>
    <w:semiHidden/>
    <w:rsid w:val="0086003A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1">
    <w:name w:val="toc 1"/>
    <w:basedOn w:val="a2"/>
    <w:next w:val="a2"/>
    <w:autoRedefine/>
    <w:semiHidden/>
    <w:rsid w:val="0086003A"/>
    <w:pPr>
      <w:numPr>
        <w:numId w:val="5"/>
      </w:numPr>
      <w:tabs>
        <w:tab w:val="left" w:pos="284"/>
        <w:tab w:val="right" w:leader="dot" w:pos="5954"/>
      </w:tabs>
      <w:spacing w:before="80"/>
      <w:ind w:right="284"/>
    </w:pPr>
    <w:rPr>
      <w:b/>
      <w:caps/>
      <w:noProof/>
    </w:rPr>
  </w:style>
  <w:style w:type="paragraph" w:styleId="21">
    <w:name w:val="toc 2"/>
    <w:basedOn w:val="a2"/>
    <w:next w:val="a2"/>
    <w:autoRedefine/>
    <w:semiHidden/>
    <w:rsid w:val="0086003A"/>
    <w:pPr>
      <w:tabs>
        <w:tab w:val="left" w:pos="709"/>
        <w:tab w:val="right" w:leader="dot" w:pos="5954"/>
      </w:tabs>
      <w:spacing w:before="80"/>
      <w:ind w:left="709" w:right="284" w:hanging="425"/>
    </w:pPr>
    <w:rPr>
      <w:smallCaps/>
      <w:noProof/>
    </w:rPr>
  </w:style>
  <w:style w:type="paragraph" w:styleId="af">
    <w:name w:val="header"/>
    <w:basedOn w:val="a2"/>
    <w:link w:val="af0"/>
    <w:semiHidden/>
    <w:rsid w:val="0086003A"/>
    <w:pPr>
      <w:tabs>
        <w:tab w:val="center" w:pos="4153"/>
        <w:tab w:val="right" w:pos="8306"/>
      </w:tabs>
    </w:pPr>
    <w:rPr>
      <w:rFonts w:ascii="Arial" w:hAnsi="Arial"/>
      <w:i/>
    </w:rPr>
  </w:style>
  <w:style w:type="character" w:customStyle="1" w:styleId="af0">
    <w:name w:val="Верхний колонтитул Знак"/>
    <w:basedOn w:val="a3"/>
    <w:link w:val="af"/>
    <w:semiHidden/>
    <w:rsid w:val="0086003A"/>
    <w:rPr>
      <w:rFonts w:ascii="Arial" w:eastAsia="Times New Roman" w:hAnsi="Arial" w:cs="Times New Roman"/>
      <w:i/>
      <w:sz w:val="20"/>
      <w:szCs w:val="20"/>
      <w:lang w:eastAsia="ru-RU"/>
    </w:rPr>
  </w:style>
  <w:style w:type="character" w:styleId="af1">
    <w:name w:val="page number"/>
    <w:basedOn w:val="a3"/>
    <w:semiHidden/>
    <w:rsid w:val="0086003A"/>
  </w:style>
  <w:style w:type="paragraph" w:styleId="af2">
    <w:name w:val="Body Text Indent"/>
    <w:basedOn w:val="a2"/>
    <w:link w:val="af3"/>
    <w:semiHidden/>
    <w:rsid w:val="0086003A"/>
    <w:pPr>
      <w:ind w:firstLine="567"/>
      <w:jc w:val="both"/>
    </w:pPr>
  </w:style>
  <w:style w:type="character" w:customStyle="1" w:styleId="af3">
    <w:name w:val="Основной текст с отступом Знак"/>
    <w:basedOn w:val="a3"/>
    <w:link w:val="af2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">
    <w:name w:val="Д.Список"/>
    <w:basedOn w:val="a6"/>
    <w:rsid w:val="0086003A"/>
    <w:pPr>
      <w:numPr>
        <w:numId w:val="1"/>
      </w:numPr>
      <w:tabs>
        <w:tab w:val="clear" w:pos="360"/>
        <w:tab w:val="num" w:pos="993"/>
      </w:tabs>
      <w:ind w:left="993" w:hanging="284"/>
    </w:pPr>
  </w:style>
  <w:style w:type="paragraph" w:customStyle="1" w:styleId="a0">
    <w:name w:val="Д.Литература"/>
    <w:basedOn w:val="a2"/>
    <w:rsid w:val="0086003A"/>
    <w:pPr>
      <w:widowControl w:val="0"/>
      <w:numPr>
        <w:numId w:val="3"/>
      </w:numPr>
      <w:tabs>
        <w:tab w:val="clear" w:pos="1211"/>
        <w:tab w:val="num" w:pos="709"/>
      </w:tabs>
      <w:suppressAutoHyphens/>
      <w:ind w:firstLine="567"/>
      <w:jc w:val="both"/>
    </w:pPr>
    <w:rPr>
      <w:snapToGrid w:val="0"/>
    </w:rPr>
  </w:style>
  <w:style w:type="paragraph" w:customStyle="1" w:styleId="a1">
    <w:name w:val="Д.Список Нумерованый"/>
    <w:basedOn w:val="a6"/>
    <w:rsid w:val="0086003A"/>
    <w:pPr>
      <w:numPr>
        <w:ilvl w:val="3"/>
        <w:numId w:val="2"/>
      </w:numPr>
      <w:outlineLvl w:val="3"/>
    </w:pPr>
  </w:style>
  <w:style w:type="paragraph" w:styleId="af4">
    <w:name w:val="footer"/>
    <w:basedOn w:val="a2"/>
    <w:link w:val="af5"/>
    <w:semiHidden/>
    <w:rsid w:val="0086003A"/>
    <w:pPr>
      <w:tabs>
        <w:tab w:val="center" w:pos="4153"/>
        <w:tab w:val="right" w:pos="8306"/>
      </w:tabs>
      <w:jc w:val="right"/>
    </w:pPr>
  </w:style>
  <w:style w:type="character" w:customStyle="1" w:styleId="af5">
    <w:name w:val="Нижний колонтитул Знак"/>
    <w:basedOn w:val="a3"/>
    <w:link w:val="af4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6">
    <w:name w:val="Д.Рисунок Гориз. Название"/>
    <w:basedOn w:val="a6"/>
    <w:next w:val="af7"/>
    <w:rsid w:val="0086003A"/>
    <w:pPr>
      <w:tabs>
        <w:tab w:val="left" w:pos="2268"/>
      </w:tabs>
      <w:spacing w:before="240" w:after="120"/>
      <w:ind w:left="2268" w:hanging="850"/>
      <w:jc w:val="left"/>
    </w:pPr>
  </w:style>
  <w:style w:type="paragraph" w:customStyle="1" w:styleId="af7">
    <w:name w:val="Д.Рисунок Гориз. Описание"/>
    <w:basedOn w:val="a6"/>
    <w:rsid w:val="0086003A"/>
    <w:pPr>
      <w:ind w:left="2268" w:firstLine="0"/>
      <w:jc w:val="left"/>
    </w:pPr>
  </w:style>
  <w:style w:type="paragraph" w:styleId="af8">
    <w:name w:val="Body Text"/>
    <w:basedOn w:val="a2"/>
    <w:link w:val="af9"/>
    <w:semiHidden/>
    <w:rsid w:val="0086003A"/>
  </w:style>
  <w:style w:type="character" w:customStyle="1" w:styleId="af9">
    <w:name w:val="Основной текст Знак"/>
    <w:basedOn w:val="a3"/>
    <w:link w:val="af8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a">
    <w:name w:val="Д.Рисунок Вертик. Название"/>
    <w:basedOn w:val="a6"/>
    <w:next w:val="afb"/>
    <w:rsid w:val="0086003A"/>
    <w:pPr>
      <w:tabs>
        <w:tab w:val="left" w:pos="1418"/>
      </w:tabs>
      <w:spacing w:before="120"/>
      <w:ind w:left="1418" w:hanging="851"/>
      <w:jc w:val="left"/>
    </w:pPr>
  </w:style>
  <w:style w:type="paragraph" w:customStyle="1" w:styleId="afb">
    <w:name w:val="Д.Рисунок Вертик. Описание"/>
    <w:basedOn w:val="a6"/>
    <w:rsid w:val="0086003A"/>
    <w:pPr>
      <w:ind w:left="1418" w:firstLine="0"/>
      <w:jc w:val="left"/>
    </w:pPr>
  </w:style>
  <w:style w:type="paragraph" w:styleId="afc">
    <w:name w:val="caption"/>
    <w:basedOn w:val="a2"/>
    <w:next w:val="a2"/>
    <w:qFormat/>
    <w:rsid w:val="0086003A"/>
    <w:pPr>
      <w:jc w:val="center"/>
    </w:pPr>
  </w:style>
  <w:style w:type="paragraph" w:customStyle="1" w:styleId="afd">
    <w:name w:val="Д.Название"/>
    <w:next w:val="a6"/>
    <w:rsid w:val="0086003A"/>
    <w:pPr>
      <w:keepNext/>
      <w:keepLines/>
      <w:pageBreakBefore/>
      <w:spacing w:after="240" w:line="240" w:lineRule="auto"/>
      <w:ind w:right="1134"/>
    </w:pPr>
    <w:rPr>
      <w:rFonts w:ascii="Arial" w:eastAsia="Times New Roman" w:hAnsi="Arial" w:cs="Times New Roman"/>
      <w:b/>
      <w:caps/>
      <w:sz w:val="20"/>
      <w:szCs w:val="20"/>
      <w:lang w:eastAsia="ru-RU"/>
    </w:rPr>
  </w:style>
  <w:style w:type="paragraph" w:customStyle="1" w:styleId="afe">
    <w:name w:val="Д.Верхний колонтитул"/>
    <w:basedOn w:val="af"/>
    <w:rsid w:val="0086003A"/>
    <w:pPr>
      <w:jc w:val="center"/>
    </w:pPr>
  </w:style>
  <w:style w:type="paragraph" w:styleId="22">
    <w:name w:val="Body Text Indent 2"/>
    <w:basedOn w:val="a2"/>
    <w:link w:val="23"/>
    <w:semiHidden/>
    <w:rsid w:val="0086003A"/>
    <w:pPr>
      <w:ind w:left="4111"/>
      <w:jc w:val="right"/>
      <w:outlineLvl w:val="0"/>
    </w:pPr>
  </w:style>
  <w:style w:type="character" w:customStyle="1" w:styleId="23">
    <w:name w:val="Основной текст с отступом 2 Знак"/>
    <w:basedOn w:val="a3"/>
    <w:link w:val="22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4">
    <w:name w:val="Body Text 2"/>
    <w:basedOn w:val="a2"/>
    <w:link w:val="25"/>
    <w:semiHidden/>
    <w:rsid w:val="0086003A"/>
    <w:pPr>
      <w:jc w:val="center"/>
    </w:pPr>
  </w:style>
  <w:style w:type="character" w:customStyle="1" w:styleId="25">
    <w:name w:val="Основной текст 2 Знак"/>
    <w:basedOn w:val="a3"/>
    <w:link w:val="24"/>
    <w:semiHidden/>
    <w:rsid w:val="008600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toc 3"/>
    <w:basedOn w:val="a2"/>
    <w:next w:val="a2"/>
    <w:autoRedefine/>
    <w:semiHidden/>
    <w:rsid w:val="0086003A"/>
    <w:pPr>
      <w:spacing w:line="360" w:lineRule="auto"/>
      <w:ind w:left="561"/>
    </w:pPr>
  </w:style>
  <w:style w:type="paragraph" w:styleId="41">
    <w:name w:val="toc 4"/>
    <w:basedOn w:val="a2"/>
    <w:next w:val="a2"/>
    <w:autoRedefine/>
    <w:semiHidden/>
    <w:rsid w:val="0086003A"/>
    <w:pPr>
      <w:spacing w:line="360" w:lineRule="auto"/>
      <w:ind w:left="839"/>
    </w:pPr>
  </w:style>
  <w:style w:type="paragraph" w:styleId="32">
    <w:name w:val="Body Text 3"/>
    <w:basedOn w:val="a2"/>
    <w:link w:val="33"/>
    <w:semiHidden/>
    <w:rsid w:val="0086003A"/>
    <w:pPr>
      <w:spacing w:after="120"/>
    </w:pPr>
    <w:rPr>
      <w:sz w:val="16"/>
    </w:rPr>
  </w:style>
  <w:style w:type="character" w:customStyle="1" w:styleId="33">
    <w:name w:val="Основной текст 3 Знак"/>
    <w:basedOn w:val="a3"/>
    <w:link w:val="32"/>
    <w:semiHidden/>
    <w:rsid w:val="0086003A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34">
    <w:name w:val="Body Text Indent 3"/>
    <w:basedOn w:val="a2"/>
    <w:link w:val="35"/>
    <w:semiHidden/>
    <w:rsid w:val="0086003A"/>
    <w:pPr>
      <w:spacing w:after="120"/>
      <w:ind w:left="283"/>
    </w:pPr>
    <w:rPr>
      <w:sz w:val="16"/>
    </w:rPr>
  </w:style>
  <w:style w:type="character" w:customStyle="1" w:styleId="35">
    <w:name w:val="Основной текст с отступом 3 Знак"/>
    <w:basedOn w:val="a3"/>
    <w:link w:val="34"/>
    <w:semiHidden/>
    <w:rsid w:val="0086003A"/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f">
    <w:name w:val="List Continue"/>
    <w:basedOn w:val="a2"/>
    <w:semiHidden/>
    <w:rsid w:val="0086003A"/>
    <w:pPr>
      <w:spacing w:after="120"/>
      <w:ind w:left="283"/>
    </w:pPr>
  </w:style>
  <w:style w:type="paragraph" w:styleId="26">
    <w:name w:val="List Continue 2"/>
    <w:basedOn w:val="a2"/>
    <w:semiHidden/>
    <w:rsid w:val="0086003A"/>
    <w:pPr>
      <w:spacing w:after="120"/>
      <w:ind w:left="566"/>
    </w:pPr>
  </w:style>
  <w:style w:type="paragraph" w:styleId="aff0">
    <w:name w:val="Title"/>
    <w:basedOn w:val="a2"/>
    <w:link w:val="aff1"/>
    <w:qFormat/>
    <w:rsid w:val="0086003A"/>
    <w:pPr>
      <w:ind w:firstLine="360"/>
      <w:jc w:val="center"/>
    </w:pPr>
    <w:rPr>
      <w:bCs/>
      <w:sz w:val="28"/>
      <w:szCs w:val="24"/>
    </w:rPr>
  </w:style>
  <w:style w:type="character" w:customStyle="1" w:styleId="aff1">
    <w:name w:val="Название Знак"/>
    <w:basedOn w:val="a3"/>
    <w:link w:val="aff0"/>
    <w:rsid w:val="0086003A"/>
    <w:rPr>
      <w:rFonts w:ascii="Times New Roman" w:eastAsia="Times New Roman" w:hAnsi="Times New Roman" w:cs="Times New Roman"/>
      <w:bCs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63" Type="http://schemas.openxmlformats.org/officeDocument/2006/relationships/image" Target="media/image30.wmf"/><Relationship Id="rId84" Type="http://schemas.openxmlformats.org/officeDocument/2006/relationships/oleObject" Target="embeddings/oleObject40.bin"/><Relationship Id="rId138" Type="http://schemas.openxmlformats.org/officeDocument/2006/relationships/oleObject" Target="embeddings/oleObject68.bin"/><Relationship Id="rId159" Type="http://schemas.openxmlformats.org/officeDocument/2006/relationships/image" Target="media/image77.wmf"/><Relationship Id="rId170" Type="http://schemas.openxmlformats.org/officeDocument/2006/relationships/oleObject" Target="embeddings/oleObject84.bin"/><Relationship Id="rId191" Type="http://schemas.openxmlformats.org/officeDocument/2006/relationships/image" Target="media/image93.wmf"/><Relationship Id="rId205" Type="http://schemas.openxmlformats.org/officeDocument/2006/relationships/image" Target="media/image100.wmf"/><Relationship Id="rId226" Type="http://schemas.openxmlformats.org/officeDocument/2006/relationships/oleObject" Target="embeddings/oleObject112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53" Type="http://schemas.openxmlformats.org/officeDocument/2006/relationships/image" Target="media/image25.wmf"/><Relationship Id="rId74" Type="http://schemas.openxmlformats.org/officeDocument/2006/relationships/oleObject" Target="embeddings/oleObject35.bin"/><Relationship Id="rId128" Type="http://schemas.openxmlformats.org/officeDocument/2006/relationships/oleObject" Target="embeddings/oleObject62.bin"/><Relationship Id="rId149" Type="http://schemas.openxmlformats.org/officeDocument/2006/relationships/image" Target="media/image72.wmf"/><Relationship Id="rId5" Type="http://schemas.openxmlformats.org/officeDocument/2006/relationships/image" Target="media/image1.wmf"/><Relationship Id="rId95" Type="http://schemas.openxmlformats.org/officeDocument/2006/relationships/image" Target="media/image46.wmf"/><Relationship Id="rId160" Type="http://schemas.openxmlformats.org/officeDocument/2006/relationships/oleObject" Target="embeddings/oleObject79.bin"/><Relationship Id="rId181" Type="http://schemas.openxmlformats.org/officeDocument/2006/relationships/image" Target="media/image88.wmf"/><Relationship Id="rId216" Type="http://schemas.openxmlformats.org/officeDocument/2006/relationships/oleObject" Target="embeddings/oleObject107.bin"/><Relationship Id="rId211" Type="http://schemas.openxmlformats.org/officeDocument/2006/relationships/image" Target="media/image103.wmf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7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4.bin"/><Relationship Id="rId155" Type="http://schemas.openxmlformats.org/officeDocument/2006/relationships/image" Target="media/image75.wmf"/><Relationship Id="rId171" Type="http://schemas.openxmlformats.org/officeDocument/2006/relationships/image" Target="media/image83.wmf"/><Relationship Id="rId176" Type="http://schemas.openxmlformats.org/officeDocument/2006/relationships/oleObject" Target="embeddings/oleObject87.bin"/><Relationship Id="rId192" Type="http://schemas.openxmlformats.org/officeDocument/2006/relationships/oleObject" Target="embeddings/oleObject95.bin"/><Relationship Id="rId197" Type="http://schemas.openxmlformats.org/officeDocument/2006/relationships/image" Target="media/image96.wmf"/><Relationship Id="rId206" Type="http://schemas.openxmlformats.org/officeDocument/2006/relationships/oleObject" Target="embeddings/oleObject102.bin"/><Relationship Id="rId227" Type="http://schemas.openxmlformats.org/officeDocument/2006/relationships/fontTable" Target="fontTable.xml"/><Relationship Id="rId201" Type="http://schemas.openxmlformats.org/officeDocument/2006/relationships/image" Target="media/image98.wmf"/><Relationship Id="rId222" Type="http://schemas.openxmlformats.org/officeDocument/2006/relationships/oleObject" Target="embeddings/oleObject110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9.bin"/><Relationship Id="rId145" Type="http://schemas.openxmlformats.org/officeDocument/2006/relationships/image" Target="media/image70.wmf"/><Relationship Id="rId161" Type="http://schemas.openxmlformats.org/officeDocument/2006/relationships/image" Target="media/image78.wmf"/><Relationship Id="rId166" Type="http://schemas.openxmlformats.org/officeDocument/2006/relationships/oleObject" Target="embeddings/oleObject82.bin"/><Relationship Id="rId182" Type="http://schemas.openxmlformats.org/officeDocument/2006/relationships/oleObject" Target="embeddings/oleObject90.bin"/><Relationship Id="rId187" Type="http://schemas.openxmlformats.org/officeDocument/2006/relationships/image" Target="media/image91.wmf"/><Relationship Id="rId217" Type="http://schemas.openxmlformats.org/officeDocument/2006/relationships/image" Target="media/image10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oleObject" Target="embeddings/oleObject10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51" Type="http://schemas.openxmlformats.org/officeDocument/2006/relationships/image" Target="media/image73.wmf"/><Relationship Id="rId156" Type="http://schemas.openxmlformats.org/officeDocument/2006/relationships/oleObject" Target="embeddings/oleObject77.bin"/><Relationship Id="rId177" Type="http://schemas.openxmlformats.org/officeDocument/2006/relationships/image" Target="media/image86.wmf"/><Relationship Id="rId198" Type="http://schemas.openxmlformats.org/officeDocument/2006/relationships/oleObject" Target="embeddings/oleObject98.bin"/><Relationship Id="rId172" Type="http://schemas.openxmlformats.org/officeDocument/2006/relationships/oleObject" Target="embeddings/oleObject85.bin"/><Relationship Id="rId193" Type="http://schemas.openxmlformats.org/officeDocument/2006/relationships/image" Target="media/image94.wmf"/><Relationship Id="rId202" Type="http://schemas.openxmlformats.org/officeDocument/2006/relationships/oleObject" Target="embeddings/oleObject100.bin"/><Relationship Id="rId207" Type="http://schemas.openxmlformats.org/officeDocument/2006/relationships/image" Target="media/image101.wmf"/><Relationship Id="rId223" Type="http://schemas.openxmlformats.org/officeDocument/2006/relationships/image" Target="media/image109.wmf"/><Relationship Id="rId228" Type="http://schemas.openxmlformats.org/officeDocument/2006/relationships/theme" Target="theme/theme1.xml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8.wmf"/><Relationship Id="rId146" Type="http://schemas.openxmlformats.org/officeDocument/2006/relationships/oleObject" Target="embeddings/oleObject72.bin"/><Relationship Id="rId167" Type="http://schemas.openxmlformats.org/officeDocument/2006/relationships/image" Target="media/image81.wmf"/><Relationship Id="rId188" Type="http://schemas.openxmlformats.org/officeDocument/2006/relationships/oleObject" Target="embeddings/oleObject93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162" Type="http://schemas.openxmlformats.org/officeDocument/2006/relationships/oleObject" Target="embeddings/oleObject80.bin"/><Relationship Id="rId183" Type="http://schemas.openxmlformats.org/officeDocument/2006/relationships/image" Target="media/image89.wmf"/><Relationship Id="rId213" Type="http://schemas.openxmlformats.org/officeDocument/2006/relationships/image" Target="media/image104.wmf"/><Relationship Id="rId218" Type="http://schemas.openxmlformats.org/officeDocument/2006/relationships/oleObject" Target="embeddings/oleObject108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6.wmf"/><Relationship Id="rId178" Type="http://schemas.openxmlformats.org/officeDocument/2006/relationships/oleObject" Target="embeddings/oleObject88.bin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5.bin"/><Relationship Id="rId173" Type="http://schemas.openxmlformats.org/officeDocument/2006/relationships/image" Target="media/image84.wmf"/><Relationship Id="rId194" Type="http://schemas.openxmlformats.org/officeDocument/2006/relationships/oleObject" Target="embeddings/oleObject96.bin"/><Relationship Id="rId199" Type="http://schemas.openxmlformats.org/officeDocument/2006/relationships/image" Target="media/image97.wmf"/><Relationship Id="rId203" Type="http://schemas.openxmlformats.org/officeDocument/2006/relationships/image" Target="media/image99.wmf"/><Relationship Id="rId208" Type="http://schemas.openxmlformats.org/officeDocument/2006/relationships/oleObject" Target="embeddings/oleObject103.bin"/><Relationship Id="rId19" Type="http://schemas.openxmlformats.org/officeDocument/2006/relationships/image" Target="media/image8.wmf"/><Relationship Id="rId224" Type="http://schemas.openxmlformats.org/officeDocument/2006/relationships/oleObject" Target="embeddings/oleObject111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1.wmf"/><Relationship Id="rId168" Type="http://schemas.openxmlformats.org/officeDocument/2006/relationships/oleObject" Target="embeddings/oleObject83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70.bin"/><Relationship Id="rId163" Type="http://schemas.openxmlformats.org/officeDocument/2006/relationships/image" Target="media/image79.wmf"/><Relationship Id="rId184" Type="http://schemas.openxmlformats.org/officeDocument/2006/relationships/oleObject" Target="embeddings/oleObject91.bin"/><Relationship Id="rId189" Type="http://schemas.openxmlformats.org/officeDocument/2006/relationships/image" Target="media/image92.wmf"/><Relationship Id="rId219" Type="http://schemas.openxmlformats.org/officeDocument/2006/relationships/image" Target="media/image107.wmf"/><Relationship Id="rId3" Type="http://schemas.openxmlformats.org/officeDocument/2006/relationships/settings" Target="settings.xml"/><Relationship Id="rId214" Type="http://schemas.openxmlformats.org/officeDocument/2006/relationships/oleObject" Target="embeddings/oleObject106.bin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oleObject" Target="embeddings/oleObject67.bin"/><Relationship Id="rId158" Type="http://schemas.openxmlformats.org/officeDocument/2006/relationships/oleObject" Target="embeddings/oleObject78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4.wmf"/><Relationship Id="rId174" Type="http://schemas.openxmlformats.org/officeDocument/2006/relationships/oleObject" Target="embeddings/oleObject86.bin"/><Relationship Id="rId179" Type="http://schemas.openxmlformats.org/officeDocument/2006/relationships/image" Target="media/image87.wmf"/><Relationship Id="rId195" Type="http://schemas.openxmlformats.org/officeDocument/2006/relationships/image" Target="media/image95.wmf"/><Relationship Id="rId209" Type="http://schemas.openxmlformats.org/officeDocument/2006/relationships/image" Target="media/image102.wmf"/><Relationship Id="rId190" Type="http://schemas.openxmlformats.org/officeDocument/2006/relationships/oleObject" Target="embeddings/oleObject94.bin"/><Relationship Id="rId204" Type="http://schemas.openxmlformats.org/officeDocument/2006/relationships/oleObject" Target="embeddings/oleObject101.bin"/><Relationship Id="rId220" Type="http://schemas.openxmlformats.org/officeDocument/2006/relationships/oleObject" Target="embeddings/oleObject109.bin"/><Relationship Id="rId225" Type="http://schemas.openxmlformats.org/officeDocument/2006/relationships/image" Target="media/image110.wmf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69.wmf"/><Relationship Id="rId148" Type="http://schemas.openxmlformats.org/officeDocument/2006/relationships/oleObject" Target="embeddings/oleObject73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2.wmf"/><Relationship Id="rId185" Type="http://schemas.openxmlformats.org/officeDocument/2006/relationships/image" Target="media/image9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oleObject" Target="embeddings/oleObject89.bin"/><Relationship Id="rId210" Type="http://schemas.openxmlformats.org/officeDocument/2006/relationships/oleObject" Target="embeddings/oleObject104.bin"/><Relationship Id="rId215" Type="http://schemas.openxmlformats.org/officeDocument/2006/relationships/image" Target="media/image105.wmf"/><Relationship Id="rId26" Type="http://schemas.openxmlformats.org/officeDocument/2006/relationships/oleObject" Target="embeddings/oleObject11.bin"/><Relationship Id="rId47" Type="http://schemas.openxmlformats.org/officeDocument/2006/relationships/image" Target="media/image22.wmf"/><Relationship Id="rId68" Type="http://schemas.openxmlformats.org/officeDocument/2006/relationships/oleObject" Target="embeddings/oleObject32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54" Type="http://schemas.openxmlformats.org/officeDocument/2006/relationships/oleObject" Target="embeddings/oleObject76.bin"/><Relationship Id="rId175" Type="http://schemas.openxmlformats.org/officeDocument/2006/relationships/image" Target="media/image85.wmf"/><Relationship Id="rId196" Type="http://schemas.openxmlformats.org/officeDocument/2006/relationships/oleObject" Target="embeddings/oleObject97.bin"/><Relationship Id="rId200" Type="http://schemas.openxmlformats.org/officeDocument/2006/relationships/oleObject" Target="embeddings/oleObject99.bin"/><Relationship Id="rId16" Type="http://schemas.openxmlformats.org/officeDocument/2006/relationships/oleObject" Target="embeddings/oleObject6.bin"/><Relationship Id="rId221" Type="http://schemas.openxmlformats.org/officeDocument/2006/relationships/image" Target="media/image108.wmf"/><Relationship Id="rId37" Type="http://schemas.openxmlformats.org/officeDocument/2006/relationships/image" Target="media/image17.wmf"/><Relationship Id="rId58" Type="http://schemas.openxmlformats.org/officeDocument/2006/relationships/oleObject" Target="embeddings/oleObject27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44" Type="http://schemas.openxmlformats.org/officeDocument/2006/relationships/oleObject" Target="embeddings/oleObject71.bin"/><Relationship Id="rId90" Type="http://schemas.openxmlformats.org/officeDocument/2006/relationships/oleObject" Target="embeddings/oleObject43.bin"/><Relationship Id="rId165" Type="http://schemas.openxmlformats.org/officeDocument/2006/relationships/image" Target="media/image80.wmf"/><Relationship Id="rId186" Type="http://schemas.openxmlformats.org/officeDocument/2006/relationships/oleObject" Target="embeddings/oleObject9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3420</Words>
  <Characters>19497</Characters>
  <Application>Microsoft Office Word</Application>
  <DocSecurity>0</DocSecurity>
  <Lines>162</Lines>
  <Paragraphs>45</Paragraphs>
  <ScaleCrop>false</ScaleCrop>
  <Company/>
  <LinksUpToDate>false</LinksUpToDate>
  <CharactersWithSpaces>22872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2018-10-04T01:51:00Z</dcterms:created>
  <dcterms:modified xsi:type="dcterms:W3CDTF">2018-10-04T01:52:00Z</dcterms:modified>
</cp:coreProperties>
</file>